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B8E" w:rsidRPr="00F62680" w:rsidRDefault="00CC2B8E" w:rsidP="00CC2B8E">
      <w:pPr>
        <w:jc w:val="center"/>
        <w:rPr>
          <w:rFonts w:ascii="GillSans-Bold" w:hAnsi="GillSans-Bold"/>
          <w:sz w:val="28"/>
          <w:szCs w:val="24"/>
        </w:rPr>
      </w:pPr>
      <w:r w:rsidRPr="00F62680">
        <w:rPr>
          <w:rFonts w:ascii="GillSans-Bold" w:hAnsi="GillSans-Bold"/>
          <w:sz w:val="28"/>
          <w:szCs w:val="24"/>
        </w:rPr>
        <w:t>Pressemitteilung</w:t>
      </w:r>
    </w:p>
    <w:p w:rsidR="00CC2B8E" w:rsidRPr="00F62680" w:rsidRDefault="00CC2B8E" w:rsidP="00CC2B8E">
      <w:pPr>
        <w:jc w:val="center"/>
        <w:rPr>
          <w:rFonts w:ascii="GillSans-Bold" w:hAnsi="GillSans-Bold"/>
          <w:sz w:val="28"/>
          <w:szCs w:val="24"/>
        </w:rPr>
      </w:pPr>
    </w:p>
    <w:p w:rsidR="00D05ED9" w:rsidRPr="00D05ED9" w:rsidRDefault="00736160" w:rsidP="00D05ED9">
      <w:pPr>
        <w:rPr>
          <w:rFonts w:ascii="GillSans-Bold" w:hAnsi="GillSans-Bold"/>
          <w:sz w:val="28"/>
        </w:rPr>
      </w:pPr>
      <w:r>
        <w:rPr>
          <w:rFonts w:ascii="GillSans-Bold" w:hAnsi="GillSans-Bold"/>
          <w:sz w:val="28"/>
        </w:rPr>
        <w:t xml:space="preserve">Erfolgreiche </w:t>
      </w:r>
      <w:proofErr w:type="spellStart"/>
      <w:r>
        <w:rPr>
          <w:rFonts w:ascii="GillSans-Bold" w:hAnsi="GillSans-Bold"/>
          <w:sz w:val="28"/>
        </w:rPr>
        <w:t>d&amp;b-Workshop-Serie</w:t>
      </w:r>
      <w:proofErr w:type="spellEnd"/>
      <w:r>
        <w:rPr>
          <w:rFonts w:ascii="GillSans-Bold" w:hAnsi="GillSans-Bold"/>
          <w:sz w:val="28"/>
        </w:rPr>
        <w:t xml:space="preserve"> in Geiselwind</w:t>
      </w:r>
    </w:p>
    <w:p w:rsidR="00B12260" w:rsidRDefault="00367FA8" w:rsidP="00367FA8">
      <w:r>
        <w:rPr>
          <w:rFonts w:ascii="GillSans-Bold" w:hAnsi="GillSans-Bold"/>
        </w:rPr>
        <w:t xml:space="preserve">Treppendorf, </w:t>
      </w:r>
      <w:r w:rsidR="00776A6F">
        <w:rPr>
          <w:rFonts w:ascii="GillSans-Bold" w:hAnsi="GillSans-Bold"/>
        </w:rPr>
        <w:t>1</w:t>
      </w:r>
      <w:r w:rsidR="00736160">
        <w:rPr>
          <w:rFonts w:ascii="GillSans-Bold" w:hAnsi="GillSans-Bold"/>
        </w:rPr>
        <w:t>9.10.2015</w:t>
      </w:r>
      <w:r w:rsidR="00D05ED9" w:rsidRPr="00D05ED9">
        <w:rPr>
          <w:rFonts w:ascii="GillSans-Bold" w:hAnsi="GillSans-Bold"/>
        </w:rPr>
        <w:t>:</w:t>
      </w:r>
      <w:r w:rsidR="00D05ED9" w:rsidRPr="00787037">
        <w:rPr>
          <w:rFonts w:ascii="GillSans" w:hAnsi="GillSans"/>
        </w:rPr>
        <w:t xml:space="preserve"> </w:t>
      </w:r>
      <w:proofErr w:type="spellStart"/>
      <w:r w:rsidR="00D05ED9" w:rsidRPr="005548B3">
        <w:rPr>
          <w:rFonts w:ascii="GillSans" w:hAnsi="GillSans"/>
        </w:rPr>
        <w:t>thomann</w:t>
      </w:r>
      <w:proofErr w:type="spellEnd"/>
      <w:r w:rsidR="00D05ED9" w:rsidRPr="005548B3">
        <w:rPr>
          <w:rFonts w:ascii="GillSans" w:hAnsi="GillSans"/>
        </w:rPr>
        <w:t xml:space="preserve"> Audio Professionell mit Sitz in Treppendorf bei Bamberg </w:t>
      </w:r>
      <w:r w:rsidRPr="005548B3">
        <w:rPr>
          <w:rFonts w:ascii="GillSans" w:hAnsi="GillSans"/>
        </w:rPr>
        <w:t>veranstaltet</w:t>
      </w:r>
      <w:r w:rsidR="00736160">
        <w:rPr>
          <w:rFonts w:ascii="GillSans" w:hAnsi="GillSans"/>
        </w:rPr>
        <w:t xml:space="preserve">e gemeinsam mit </w:t>
      </w:r>
      <w:proofErr w:type="spellStart"/>
      <w:r w:rsidR="00736160">
        <w:rPr>
          <w:rFonts w:ascii="GillSans" w:hAnsi="GillSans"/>
        </w:rPr>
        <w:t>d&amp;b</w:t>
      </w:r>
      <w:proofErr w:type="spellEnd"/>
      <w:r w:rsidR="00736160">
        <w:rPr>
          <w:rFonts w:ascii="GillSans" w:hAnsi="GillSans"/>
        </w:rPr>
        <w:t xml:space="preserve"> </w:t>
      </w:r>
      <w:proofErr w:type="spellStart"/>
      <w:r w:rsidR="00736160">
        <w:rPr>
          <w:rFonts w:ascii="GillSans" w:hAnsi="GillSans"/>
        </w:rPr>
        <w:t>audiotechnik</w:t>
      </w:r>
      <w:proofErr w:type="spellEnd"/>
      <w:r w:rsidR="00736160">
        <w:rPr>
          <w:rFonts w:ascii="GillSans" w:hAnsi="GillSans"/>
        </w:rPr>
        <w:t xml:space="preserve"> eine </w:t>
      </w:r>
      <w:r w:rsidR="00621088">
        <w:rPr>
          <w:rFonts w:ascii="GillSans" w:hAnsi="GillSans"/>
        </w:rPr>
        <w:t xml:space="preserve">erfolgreiche </w:t>
      </w:r>
      <w:r w:rsidR="00736160">
        <w:rPr>
          <w:rFonts w:ascii="GillSans" w:hAnsi="GillSans"/>
        </w:rPr>
        <w:t xml:space="preserve">dreitägige </w:t>
      </w:r>
      <w:proofErr w:type="spellStart"/>
      <w:r w:rsidR="00736160">
        <w:rPr>
          <w:rFonts w:ascii="GillSans" w:hAnsi="GillSans"/>
        </w:rPr>
        <w:t>d&amp;b</w:t>
      </w:r>
      <w:proofErr w:type="spellEnd"/>
      <w:r w:rsidR="00736160">
        <w:rPr>
          <w:rFonts w:ascii="GillSans" w:hAnsi="GillSans"/>
        </w:rPr>
        <w:t xml:space="preserve"> Workshop-Serie in Geiselwind.</w:t>
      </w:r>
      <w:r w:rsidR="00621088">
        <w:rPr>
          <w:rFonts w:ascii="GillSans" w:hAnsi="GillSans"/>
        </w:rPr>
        <w:t xml:space="preserve"> Einen Einstieg in die </w:t>
      </w:r>
      <w:r w:rsidR="00621088">
        <w:t xml:space="preserve">grundlegenden theoretischen und praktischen Kenntnisse zur Akustik, der Lautsprecher-Entwicklung und den </w:t>
      </w:r>
      <w:proofErr w:type="spellStart"/>
      <w:r w:rsidR="00621088">
        <w:t>d&amp;b-Systemen</w:t>
      </w:r>
      <w:proofErr w:type="spellEnd"/>
      <w:r w:rsidR="00621088">
        <w:t xml:space="preserve"> bildete der </w:t>
      </w:r>
      <w:proofErr w:type="spellStart"/>
      <w:r w:rsidR="00621088" w:rsidRPr="00621088">
        <w:rPr>
          <w:rFonts w:ascii="GillSans" w:hAnsi="GillSans"/>
          <w:b/>
        </w:rPr>
        <w:t>d&amp;basics-Workshop</w:t>
      </w:r>
      <w:proofErr w:type="spellEnd"/>
      <w:r w:rsidR="00621088">
        <w:rPr>
          <w:rFonts w:ascii="GillSans" w:hAnsi="GillSans"/>
        </w:rPr>
        <w:t xml:space="preserve"> am 06.10.2015 in Geiselwind. Hier wurden vor allem in einem abwechslungsreichen Programm </w:t>
      </w:r>
      <w:r w:rsidR="00621088">
        <w:t xml:space="preserve">die Grundlagen von Elektroakustik und der Lautsprechertechnologie vorgestellt. Die </w:t>
      </w:r>
      <w:proofErr w:type="spellStart"/>
      <w:r w:rsidR="00621088">
        <w:t>d&amp;b</w:t>
      </w:r>
      <w:proofErr w:type="spellEnd"/>
      <w:r w:rsidR="00621088">
        <w:t xml:space="preserve"> T-, Y- und V-Systeme inkl. V-Point Source sowie </w:t>
      </w:r>
      <w:proofErr w:type="spellStart"/>
      <w:r w:rsidR="00621088">
        <w:t>d&amp;b</w:t>
      </w:r>
      <w:proofErr w:type="spellEnd"/>
      <w:r w:rsidR="00621088">
        <w:t xml:space="preserve"> Verstärker wurden sowohl in Zahlen und Fakten als auch in ausgiebigen Hörbeispielen erläutert und vorgeführt. </w:t>
      </w:r>
    </w:p>
    <w:p w:rsidR="00B12260" w:rsidRDefault="00621088" w:rsidP="00367FA8">
      <w:pPr>
        <w:rPr>
          <w:rFonts w:ascii="GillSans" w:hAnsi="GillSans"/>
        </w:rPr>
      </w:pPr>
      <w:r>
        <w:t>Im Anschluss</w:t>
      </w:r>
      <w:r w:rsidR="006F3E36">
        <w:t xml:space="preserve"> wurde das Wissen weiter durch den zertifizierten </w:t>
      </w:r>
      <w:proofErr w:type="spellStart"/>
      <w:r w:rsidR="006F3E36" w:rsidRPr="006F3E36">
        <w:rPr>
          <w:b/>
        </w:rPr>
        <w:t>d&amp;b</w:t>
      </w:r>
      <w:proofErr w:type="spellEnd"/>
      <w:r w:rsidR="006F3E36" w:rsidRPr="006F3E36">
        <w:rPr>
          <w:b/>
        </w:rPr>
        <w:t xml:space="preserve"> Y-Serie und T-Serie-Workshop</w:t>
      </w:r>
      <w:r w:rsidR="006F3E36">
        <w:t xml:space="preserve"> vertieft, welcher vom 07.10. bis einschließlich 08.10.2015 in Geiselwind stattfand.</w:t>
      </w:r>
      <w:r w:rsidR="00B12260">
        <w:t xml:space="preserve"> In diesem zweitägigen Workshop wurde die Y-, T- und V-Serie im Detail vorgestellt und erlernt wie die einzelnen Systeme in der jeweiligen Anwendungssituation effektiv und effizient, auch unter Berücksichtigung aller sicherheitstechnisch relevanten Aspekte einzusetzen sind. Im Fokus stand auch hier nicht nur die Theorie sondern praktische Kenntnisse und die vielfältigen Einsatzgebiete der </w:t>
      </w:r>
      <w:proofErr w:type="spellStart"/>
      <w:r w:rsidR="00B12260">
        <w:t>d&amp;b-Produktfamilie</w:t>
      </w:r>
      <w:proofErr w:type="spellEnd"/>
      <w:r w:rsidR="00B12260">
        <w:t xml:space="preserve"> kennen zu lernen.</w:t>
      </w:r>
      <w:r>
        <w:rPr>
          <w:rFonts w:ascii="GillSans" w:hAnsi="GillSans"/>
        </w:rPr>
        <w:t xml:space="preserve"> </w:t>
      </w:r>
    </w:p>
    <w:p w:rsidR="00B12260" w:rsidRPr="00776A6F" w:rsidRDefault="00621088" w:rsidP="005E5241">
      <w:pPr>
        <w:rPr>
          <w:rFonts w:ascii="GillSans" w:hAnsi="GillSans"/>
          <w:color w:val="auto"/>
        </w:rPr>
      </w:pPr>
      <w:r>
        <w:rPr>
          <w:rFonts w:ascii="GillSans" w:hAnsi="GillSans"/>
        </w:rPr>
        <w:t xml:space="preserve">„Gemeinsam mit </w:t>
      </w:r>
      <w:proofErr w:type="spellStart"/>
      <w:r>
        <w:rPr>
          <w:rFonts w:ascii="GillSans" w:hAnsi="GillSans"/>
        </w:rPr>
        <w:t>d&amp;b</w:t>
      </w:r>
      <w:proofErr w:type="spellEnd"/>
      <w:r>
        <w:rPr>
          <w:rFonts w:ascii="GillSans" w:hAnsi="GillSans"/>
        </w:rPr>
        <w:t xml:space="preserve"> konnten wir den Teilnehmer </w:t>
      </w:r>
      <w:proofErr w:type="spellStart"/>
      <w:r>
        <w:rPr>
          <w:rFonts w:ascii="GillSans" w:hAnsi="GillSans"/>
        </w:rPr>
        <w:t>Know-How</w:t>
      </w:r>
      <w:proofErr w:type="spellEnd"/>
      <w:r>
        <w:rPr>
          <w:rFonts w:ascii="GillSans" w:hAnsi="GillSans"/>
        </w:rPr>
        <w:t xml:space="preserve"> rund um die </w:t>
      </w:r>
      <w:proofErr w:type="spellStart"/>
      <w:r>
        <w:rPr>
          <w:rFonts w:ascii="GillSans" w:hAnsi="GillSans"/>
        </w:rPr>
        <w:t>d&amp;b-Produktfamilie</w:t>
      </w:r>
      <w:proofErr w:type="spellEnd"/>
      <w:r>
        <w:rPr>
          <w:rFonts w:ascii="GillSans" w:hAnsi="GillSans"/>
        </w:rPr>
        <w:t xml:space="preserve"> vermitteln, dabei standen neben den theoretischen Einheiten vor allem auch die praktischen Anwendungsbeispiele und ein aktiver Erfahrungsaustausch im Mittelpunkt unserer Workshop-Serie“, so Marco Kuhnmünch,  Vertrieb Studio- und Rundfunktechnik, Pro Rental bei </w:t>
      </w:r>
      <w:proofErr w:type="spellStart"/>
      <w:r>
        <w:rPr>
          <w:rFonts w:ascii="GillSans" w:hAnsi="GillSans"/>
        </w:rPr>
        <w:t>thomann</w:t>
      </w:r>
      <w:proofErr w:type="spellEnd"/>
      <w:r>
        <w:rPr>
          <w:rFonts w:ascii="GillSans" w:hAnsi="GillSans"/>
        </w:rPr>
        <w:t xml:space="preserve"> Audio </w:t>
      </w:r>
      <w:r w:rsidRPr="00776A6F">
        <w:rPr>
          <w:rFonts w:ascii="GillSans" w:hAnsi="GillSans"/>
          <w:color w:val="auto"/>
        </w:rPr>
        <w:t>Professionell.</w:t>
      </w:r>
    </w:p>
    <w:p w:rsidR="00776A6F" w:rsidRPr="00776A6F" w:rsidRDefault="00776A6F" w:rsidP="005E5241">
      <w:pPr>
        <w:rPr>
          <w:rFonts w:ascii="GillSans" w:hAnsi="GillSans"/>
          <w:color w:val="auto"/>
        </w:rPr>
      </w:pPr>
      <w:r w:rsidRPr="00776A6F">
        <w:rPr>
          <w:rFonts w:ascii="GillSans" w:hAnsi="GillSans"/>
          <w:color w:val="auto"/>
        </w:rPr>
        <w:t xml:space="preserve">Auch Markus Hammerschmid, Vertrieb D.A.CH. bei </w:t>
      </w:r>
      <w:proofErr w:type="spellStart"/>
      <w:r w:rsidRPr="00776A6F">
        <w:rPr>
          <w:rFonts w:ascii="GillSans" w:hAnsi="GillSans"/>
          <w:color w:val="auto"/>
        </w:rPr>
        <w:t>d&amp;b</w:t>
      </w:r>
      <w:proofErr w:type="spellEnd"/>
      <w:r w:rsidRPr="00776A6F">
        <w:rPr>
          <w:rFonts w:ascii="GillSans" w:hAnsi="GillSans"/>
          <w:color w:val="auto"/>
        </w:rPr>
        <w:t xml:space="preserve"> </w:t>
      </w:r>
      <w:proofErr w:type="spellStart"/>
      <w:r w:rsidRPr="00776A6F">
        <w:rPr>
          <w:rFonts w:ascii="GillSans" w:hAnsi="GillSans"/>
          <w:color w:val="auto"/>
        </w:rPr>
        <w:t>audiotechnik</w:t>
      </w:r>
      <w:proofErr w:type="spellEnd"/>
      <w:r w:rsidRPr="00776A6F">
        <w:rPr>
          <w:rFonts w:ascii="GillSans" w:hAnsi="GillSans"/>
          <w:color w:val="auto"/>
        </w:rPr>
        <w:t xml:space="preserve"> zeigt sich zufrieden "Bei unseren Workshops vermitteln wir praktische Erfahrungen aus erster Hand, kombiniert mit einem Schuss Theorie und verfeinert mit jeder Menge Wissenstransfer - ein Erfolgsrezept, welches die </w:t>
      </w:r>
      <w:proofErr w:type="spellStart"/>
      <w:r w:rsidRPr="00776A6F">
        <w:rPr>
          <w:rFonts w:ascii="GillSans" w:hAnsi="GillSans"/>
          <w:color w:val="auto"/>
        </w:rPr>
        <w:t>d&amp;b</w:t>
      </w:r>
      <w:proofErr w:type="spellEnd"/>
      <w:r w:rsidRPr="00776A6F">
        <w:rPr>
          <w:rFonts w:ascii="GillSans" w:hAnsi="GillSans"/>
          <w:color w:val="auto"/>
        </w:rPr>
        <w:t xml:space="preserve"> Kunden und Interessenten lieben."</w:t>
      </w:r>
    </w:p>
    <w:p w:rsidR="001D026E" w:rsidRPr="001D026E" w:rsidRDefault="001D026E" w:rsidP="001D026E">
      <w:pPr>
        <w:rPr>
          <w:rFonts w:ascii="GillSans" w:eastAsiaTheme="minorHAnsi" w:hAnsi="GillSans"/>
          <w:color w:val="auto"/>
          <w:kern w:val="0"/>
          <w:lang w:eastAsia="en-US"/>
        </w:rPr>
      </w:pPr>
      <w:r w:rsidRPr="001D026E">
        <w:rPr>
          <w:rFonts w:ascii="GillSans" w:hAnsi="GillSans"/>
          <w:color w:val="auto"/>
        </w:rPr>
        <w:t xml:space="preserve">„Für mich war der Workshop eine willkommene Auffrischung dessen, was ich im Alltag brauche. Man bekommt einfach mal wieder mit, wie der aktuelle Entwicklungsstand bei </w:t>
      </w:r>
      <w:proofErr w:type="spellStart"/>
      <w:r w:rsidRPr="001D026E">
        <w:rPr>
          <w:rFonts w:ascii="GillSans" w:hAnsi="GillSans"/>
          <w:color w:val="auto"/>
        </w:rPr>
        <w:t>d&amp;b</w:t>
      </w:r>
      <w:proofErr w:type="spellEnd"/>
      <w:r w:rsidRPr="001D026E">
        <w:rPr>
          <w:rFonts w:ascii="GillSans" w:hAnsi="GillSans"/>
          <w:color w:val="auto"/>
        </w:rPr>
        <w:t xml:space="preserve"> ist und was sich in den letzten Jahren getan hat. Selbst für einen „alten Hasen“ in der Systemtechnik sind hier immer wieder interessante Tipps und Details dabei, die man vielleicht noch nicht kennt.  Das Team rund um </w:t>
      </w:r>
      <w:proofErr w:type="spellStart"/>
      <w:r w:rsidRPr="001D026E">
        <w:rPr>
          <w:rFonts w:ascii="GillSans" w:hAnsi="GillSans"/>
          <w:color w:val="auto"/>
        </w:rPr>
        <w:t>d&amp;b</w:t>
      </w:r>
      <w:proofErr w:type="spellEnd"/>
      <w:r w:rsidRPr="001D026E">
        <w:rPr>
          <w:rFonts w:ascii="GillSans" w:hAnsi="GillSans"/>
          <w:color w:val="auto"/>
        </w:rPr>
        <w:t xml:space="preserve"> hat enorm viel Erfahrung mit Großbeschallungen und dieses </w:t>
      </w:r>
      <w:proofErr w:type="spellStart"/>
      <w:r w:rsidRPr="001D026E">
        <w:rPr>
          <w:rFonts w:ascii="GillSans" w:hAnsi="GillSans"/>
          <w:color w:val="auto"/>
        </w:rPr>
        <w:t>Know-How</w:t>
      </w:r>
      <w:proofErr w:type="spellEnd"/>
      <w:r w:rsidRPr="001D026E">
        <w:rPr>
          <w:rFonts w:ascii="GillSans" w:hAnsi="GillSans"/>
          <w:color w:val="auto"/>
        </w:rPr>
        <w:t xml:space="preserve"> haben sie sehr gut vermittelt. Daumen hoch, es war einfach ein großartiges Seminar“, so Michael Simon, Geschäftsführer der Rocket Science Audio Group.</w:t>
      </w:r>
    </w:p>
    <w:p w:rsidR="001D026E" w:rsidRDefault="001D026E" w:rsidP="005E5241">
      <w:pPr>
        <w:rPr>
          <w:rFonts w:ascii="GillSans" w:hAnsi="GillSans"/>
        </w:rPr>
      </w:pPr>
    </w:p>
    <w:p w:rsidR="00B12260" w:rsidRDefault="00B12260" w:rsidP="005E5241">
      <w:pPr>
        <w:rPr>
          <w:rFonts w:ascii="GillSans" w:hAnsi="GillSans"/>
        </w:rPr>
      </w:pPr>
    </w:p>
    <w:p w:rsidR="005E5241" w:rsidRPr="000B4F7E" w:rsidRDefault="005E5241" w:rsidP="005E5241">
      <w:pPr>
        <w:rPr>
          <w:rFonts w:ascii="GillSans-Bold" w:hAnsi="GillSans-Bold"/>
        </w:rPr>
      </w:pPr>
      <w:r w:rsidRPr="000B4F7E">
        <w:rPr>
          <w:rFonts w:ascii="GillSans-Bold" w:hAnsi="GillSans-Bold"/>
        </w:rPr>
        <w:lastRenderedPageBreak/>
        <w:t xml:space="preserve">Über </w:t>
      </w:r>
      <w:proofErr w:type="spellStart"/>
      <w:r w:rsidR="008A4FE6">
        <w:rPr>
          <w:rFonts w:ascii="GillSans-Bold" w:hAnsi="GillSans-Bold"/>
        </w:rPr>
        <w:t>t</w:t>
      </w:r>
      <w:r w:rsidRPr="000B4F7E">
        <w:rPr>
          <w:rFonts w:ascii="GillSans-Bold" w:hAnsi="GillSans-Bold"/>
        </w:rPr>
        <w:t>homann</w:t>
      </w:r>
      <w:proofErr w:type="spellEnd"/>
      <w:r w:rsidRPr="000B4F7E">
        <w:rPr>
          <w:rFonts w:ascii="GillSans-Bold" w:hAnsi="GillSans-Bold"/>
        </w:rPr>
        <w:t xml:space="preserve"> Audio Professionell:</w:t>
      </w:r>
    </w:p>
    <w:p w:rsidR="005E5241" w:rsidRDefault="005E5241" w:rsidP="005E5241">
      <w:pPr>
        <w:rPr>
          <w:rFonts w:ascii="GillSans" w:hAnsi="GillSans"/>
        </w:rPr>
      </w:pPr>
      <w:r w:rsidRPr="000B4F7E">
        <w:rPr>
          <w:rFonts w:ascii="GillSans" w:hAnsi="GillSans"/>
        </w:rPr>
        <w:t>Seit übe</w:t>
      </w:r>
      <w:r w:rsidR="003420E2">
        <w:rPr>
          <w:rFonts w:ascii="GillSans" w:hAnsi="GillSans"/>
        </w:rPr>
        <w:t xml:space="preserve">r 15 Jahren ist das Systemhaus </w:t>
      </w:r>
      <w:proofErr w:type="spellStart"/>
      <w:r w:rsidR="003420E2">
        <w:rPr>
          <w:rFonts w:ascii="GillSans" w:hAnsi="GillSans"/>
        </w:rPr>
        <w:t>t</w:t>
      </w:r>
      <w:r w:rsidRPr="000B4F7E">
        <w:rPr>
          <w:rFonts w:ascii="GillSans" w:hAnsi="GillSans"/>
        </w:rPr>
        <w:t>homann</w:t>
      </w:r>
      <w:proofErr w:type="spellEnd"/>
      <w:r w:rsidRPr="000B4F7E">
        <w:rPr>
          <w:rFonts w:ascii="GillSans" w:hAnsi="GillSans"/>
        </w:rPr>
        <w:t xml:space="preserve"> Audio Professionell professioneller Ansprechpartner für</w:t>
      </w:r>
      <w:r w:rsidRPr="000B4F7E">
        <w:rPr>
          <w:rFonts w:ascii="GillSans" w:hAnsi="GillSans"/>
          <w:b/>
          <w:bCs/>
        </w:rPr>
        <w:t xml:space="preserve"> </w:t>
      </w:r>
      <w:r w:rsidRPr="000B4F7E">
        <w:rPr>
          <w:rFonts w:ascii="GillSans" w:hAnsi="GillSans"/>
        </w:rPr>
        <w:t>Audio-, Video-, Licht-, und Medientechnik. Das Systemhaus bietet langjährige Erfahrung und ein breites Fachwissen um Kundenwünsche erfolgreich in Equipment und Projekte umzusetzen. Die Leistungen umfassen die Projektierung und Planung von Projekten im Bereich</w:t>
      </w:r>
      <w:r w:rsidRPr="000B4F7E">
        <w:rPr>
          <w:rFonts w:ascii="GillSans" w:hAnsi="GillSans"/>
          <w:b/>
          <w:bCs/>
        </w:rPr>
        <w:t xml:space="preserve"> </w:t>
      </w:r>
      <w:r w:rsidRPr="000B4F7E">
        <w:rPr>
          <w:rFonts w:ascii="GillSans" w:hAnsi="GillSans"/>
        </w:rPr>
        <w:t>Audio-, Video-, Licht-, und Medientechnik</w:t>
      </w:r>
      <w:r w:rsidRPr="000B4F7E">
        <w:rPr>
          <w:rFonts w:ascii="GillSans" w:hAnsi="GillSans"/>
          <w:b/>
          <w:bCs/>
        </w:rPr>
        <w:t xml:space="preserve">, </w:t>
      </w:r>
      <w:r w:rsidRPr="000B4F7E">
        <w:rPr>
          <w:rFonts w:ascii="GillSans" w:hAnsi="GillSans"/>
        </w:rPr>
        <w:t>sowie den Vertrieb und die Installation der dafür erforderlichen Produkte und natürlich die Dokumentation und die Wartung der Anlagen zur Gewährleistung eines sicheren Betriebsablaufs. Zu den Kunden von Thomann Audio Professionell zählen u.a. namhafte Studios, Rundfunkanstalten, Theater-, Oper- und Schauspielhäuser, Messe-, Kongress- &amp; Kulturzentren, Schulen, Universitäten und Ausbildungsstätten, Kirchen und kirchliche Einrichtungen, Museen und Ausstellungsräume sowie Sporthallen und Sporteinrichtungen.</w:t>
      </w:r>
    </w:p>
    <w:p w:rsidR="00DC6482" w:rsidRDefault="00DC6482" w:rsidP="000B4F7E">
      <w:pPr>
        <w:spacing w:before="100" w:beforeAutospacing="1" w:after="100" w:afterAutospacing="1" w:line="240" w:lineRule="auto"/>
        <w:rPr>
          <w:rFonts w:ascii="GillSans" w:eastAsia="Times New Roman" w:hAnsi="GillSans" w:cs="Times New Roman"/>
          <w:b/>
          <w:szCs w:val="20"/>
          <w:lang w:eastAsia="de-DE"/>
        </w:rPr>
      </w:pPr>
    </w:p>
    <w:p w:rsidR="000B4F7E" w:rsidRPr="00F25395" w:rsidRDefault="000B4F7E" w:rsidP="000B4F7E">
      <w:pPr>
        <w:spacing w:before="100" w:beforeAutospacing="1" w:after="100" w:afterAutospacing="1" w:line="240" w:lineRule="auto"/>
        <w:rPr>
          <w:rFonts w:ascii="GillSans" w:eastAsia="Times New Roman" w:hAnsi="GillSans" w:cs="Times New Roman"/>
          <w:szCs w:val="20"/>
          <w:lang w:eastAsia="de-DE"/>
        </w:rPr>
      </w:pPr>
      <w:r w:rsidRPr="000B4F7E">
        <w:rPr>
          <w:rFonts w:ascii="GillSans" w:eastAsia="Times New Roman" w:hAnsi="GillSans" w:cs="Times New Roman"/>
          <w:b/>
          <w:szCs w:val="20"/>
          <w:lang w:eastAsia="de-DE"/>
        </w:rPr>
        <w:t xml:space="preserve">Pressekontakt: </w:t>
      </w:r>
      <w:r w:rsidR="00620DAA">
        <w:rPr>
          <w:rFonts w:ascii="GillSans" w:eastAsia="Times New Roman" w:hAnsi="GillSans" w:cs="Times New Roman"/>
          <w:b/>
          <w:szCs w:val="20"/>
          <w:lang w:eastAsia="de-DE"/>
        </w:rPr>
        <w:br/>
      </w:r>
      <w:r w:rsidRPr="000B4F7E">
        <w:rPr>
          <w:rFonts w:ascii="GillSans" w:eastAsia="Times New Roman" w:hAnsi="GillSans" w:cs="Times New Roman"/>
          <w:b/>
          <w:szCs w:val="20"/>
          <w:lang w:eastAsia="de-DE"/>
        </w:rPr>
        <w:br/>
      </w:r>
      <w:r w:rsidR="00736160">
        <w:rPr>
          <w:rFonts w:ascii="GillSans" w:eastAsia="Times New Roman" w:hAnsi="GillSans" w:cs="Times New Roman"/>
          <w:szCs w:val="20"/>
          <w:lang w:eastAsia="de-DE"/>
        </w:rPr>
        <w:t>Thomann GmbH</w:t>
      </w:r>
      <w:r w:rsidRPr="000B4F7E">
        <w:rPr>
          <w:rFonts w:ascii="GillSans" w:eastAsia="Times New Roman" w:hAnsi="GillSans" w:cs="Times New Roman"/>
          <w:szCs w:val="20"/>
          <w:lang w:eastAsia="de-DE"/>
        </w:rPr>
        <w:br/>
        <w:t>Thomann Audio Professionell</w:t>
      </w:r>
      <w:r w:rsidRPr="000B4F7E">
        <w:rPr>
          <w:rFonts w:ascii="GillSans" w:eastAsia="Times New Roman" w:hAnsi="GillSans" w:cs="Times New Roman"/>
          <w:szCs w:val="20"/>
          <w:lang w:eastAsia="de-DE"/>
        </w:rPr>
        <w:br/>
        <w:t>Désirée Müller</w:t>
      </w:r>
      <w:r w:rsidR="00F25395">
        <w:rPr>
          <w:rFonts w:ascii="GillSans" w:eastAsia="Times New Roman" w:hAnsi="GillSans" w:cs="Times New Roman"/>
          <w:szCs w:val="20"/>
          <w:lang w:eastAsia="de-DE"/>
        </w:rPr>
        <w:br/>
        <w:t>Marketing &amp; Kommunikation</w:t>
      </w:r>
      <w:r w:rsidRPr="000B4F7E">
        <w:rPr>
          <w:rFonts w:ascii="GillSans" w:eastAsia="Times New Roman" w:hAnsi="GillSans" w:cs="Times New Roman"/>
          <w:szCs w:val="20"/>
          <w:lang w:eastAsia="de-DE"/>
        </w:rPr>
        <w:br/>
        <w:t>Tel: +49-9546-9223-485</w:t>
      </w:r>
      <w:r w:rsidRPr="000B4F7E">
        <w:rPr>
          <w:rFonts w:ascii="GillSans" w:eastAsia="Times New Roman" w:hAnsi="GillSans" w:cs="Times New Roman"/>
          <w:szCs w:val="20"/>
          <w:lang w:eastAsia="de-DE"/>
        </w:rPr>
        <w:br/>
        <w:t>Fax: +49-9546-9223-499</w:t>
      </w:r>
      <w:r w:rsidR="00F25395">
        <w:rPr>
          <w:rFonts w:ascii="GillSans" w:eastAsia="Times New Roman" w:hAnsi="GillSans" w:cs="Times New Roman"/>
          <w:szCs w:val="20"/>
          <w:lang w:eastAsia="de-DE"/>
        </w:rPr>
        <w:br/>
        <w:t xml:space="preserve">E-Mail: </w:t>
      </w:r>
      <w:r w:rsidR="00F25395" w:rsidRPr="000B4F7E">
        <w:rPr>
          <w:rFonts w:ascii="GillSans" w:eastAsia="Times New Roman" w:hAnsi="GillSans" w:cs="Times New Roman"/>
          <w:szCs w:val="20"/>
          <w:lang w:eastAsia="de-DE"/>
        </w:rPr>
        <w:t>desiree.mueller@thomann.de</w:t>
      </w:r>
    </w:p>
    <w:p w:rsidR="000B4F7E" w:rsidRDefault="000B4F7E">
      <w:pPr>
        <w:rPr>
          <w:rFonts w:ascii="GillSans" w:hAnsi="GillSans"/>
        </w:rPr>
      </w:pPr>
    </w:p>
    <w:p w:rsidR="004E52B8" w:rsidRPr="00367FA8" w:rsidRDefault="004E52B8">
      <w:pPr>
        <w:rPr>
          <w:rFonts w:ascii="GillSans" w:hAnsi="GillSans"/>
          <w:b/>
        </w:rPr>
      </w:pPr>
      <w:r w:rsidRPr="00367FA8">
        <w:rPr>
          <w:rFonts w:ascii="GillSans" w:hAnsi="GillSans"/>
          <w:b/>
        </w:rPr>
        <w:t xml:space="preserve">Anhang: </w:t>
      </w:r>
    </w:p>
    <w:p w:rsidR="009258CD" w:rsidRDefault="00736160" w:rsidP="009258CD">
      <w:pPr>
        <w:rPr>
          <w:rFonts w:ascii="GillSans" w:hAnsi="GillSans"/>
        </w:rPr>
      </w:pPr>
      <w:r>
        <w:rPr>
          <w:rFonts w:ascii="GillSans" w:hAnsi="GillSans"/>
        </w:rPr>
        <w:t>d&amp;bWorkshops</w:t>
      </w:r>
      <w:r w:rsidR="00B31980">
        <w:rPr>
          <w:rFonts w:ascii="GillSans" w:hAnsi="GillSans"/>
        </w:rPr>
        <w:t>_</w:t>
      </w:r>
      <w:r>
        <w:rPr>
          <w:rFonts w:ascii="GillSans" w:hAnsi="GillSans"/>
        </w:rPr>
        <w:t>01</w:t>
      </w:r>
      <w:r w:rsidR="0062620A">
        <w:rPr>
          <w:rFonts w:ascii="GillSans" w:hAnsi="GillSans"/>
        </w:rPr>
        <w:t>.jpg</w:t>
      </w:r>
      <w:r w:rsidR="00533A7A">
        <w:rPr>
          <w:rFonts w:ascii="GillSans" w:hAnsi="GillSans"/>
        </w:rPr>
        <w:br/>
      </w:r>
      <w:r w:rsidR="00533A7A">
        <w:rPr>
          <w:rFonts w:ascii="GillSans" w:hAnsi="GillSans"/>
        </w:rPr>
        <w:t>d&amp;bWorkshops_</w:t>
      </w:r>
      <w:r w:rsidR="00FB012F">
        <w:rPr>
          <w:rFonts w:ascii="GillSans" w:hAnsi="GillSans"/>
        </w:rPr>
        <w:t>02</w:t>
      </w:r>
      <w:r w:rsidR="00533A7A">
        <w:rPr>
          <w:rFonts w:ascii="GillSans" w:hAnsi="GillSans"/>
        </w:rPr>
        <w:t>.jpg</w:t>
      </w:r>
      <w:r w:rsidR="00533A7A">
        <w:rPr>
          <w:rFonts w:ascii="GillSans" w:hAnsi="GillSans"/>
        </w:rPr>
        <w:br/>
      </w:r>
      <w:r w:rsidR="00533A7A">
        <w:rPr>
          <w:rFonts w:ascii="GillSans" w:hAnsi="GillSans"/>
        </w:rPr>
        <w:t>d&amp;bWorkshops_</w:t>
      </w:r>
      <w:r w:rsidR="00FB012F">
        <w:rPr>
          <w:rFonts w:ascii="GillSans" w:hAnsi="GillSans"/>
        </w:rPr>
        <w:t>03</w:t>
      </w:r>
      <w:r w:rsidR="00533A7A">
        <w:rPr>
          <w:rFonts w:ascii="GillSans" w:hAnsi="GillSans"/>
        </w:rPr>
        <w:t>.jpg</w:t>
      </w:r>
      <w:r w:rsidR="00533A7A">
        <w:rPr>
          <w:rFonts w:ascii="GillSans" w:hAnsi="GillSans"/>
        </w:rPr>
        <w:br/>
      </w:r>
      <w:r w:rsidR="00533A7A">
        <w:rPr>
          <w:rFonts w:ascii="GillSans" w:hAnsi="GillSans"/>
        </w:rPr>
        <w:t>d&amp;bWorkshops_</w:t>
      </w:r>
      <w:r w:rsidR="00FB012F">
        <w:rPr>
          <w:rFonts w:ascii="GillSans" w:hAnsi="GillSans"/>
        </w:rPr>
        <w:t>04</w:t>
      </w:r>
      <w:r w:rsidR="00533A7A">
        <w:rPr>
          <w:rFonts w:ascii="GillSans" w:hAnsi="GillSans"/>
        </w:rPr>
        <w:t>.jpg</w:t>
      </w:r>
      <w:r w:rsidR="00533A7A">
        <w:rPr>
          <w:rFonts w:ascii="GillSans" w:hAnsi="GillSans"/>
        </w:rPr>
        <w:br/>
      </w:r>
      <w:r w:rsidR="00533A7A">
        <w:rPr>
          <w:rFonts w:ascii="GillSans" w:hAnsi="GillSans"/>
        </w:rPr>
        <w:t>d&amp;bWorkshops_</w:t>
      </w:r>
      <w:r w:rsidR="00FB012F">
        <w:rPr>
          <w:rFonts w:ascii="GillSans" w:hAnsi="GillSans"/>
        </w:rPr>
        <w:t>05</w:t>
      </w:r>
      <w:bookmarkStart w:id="0" w:name="_GoBack"/>
      <w:bookmarkEnd w:id="0"/>
      <w:r w:rsidR="00533A7A">
        <w:rPr>
          <w:rFonts w:ascii="GillSans" w:hAnsi="GillSans"/>
        </w:rPr>
        <w:t>.jpg</w:t>
      </w:r>
      <w:r w:rsidR="009258CD">
        <w:rPr>
          <w:rFonts w:ascii="GillSans" w:hAnsi="GillSans"/>
        </w:rPr>
        <w:br/>
      </w:r>
    </w:p>
    <w:p w:rsidR="00254E6A" w:rsidRDefault="00254E6A" w:rsidP="00254E6A">
      <w:pPr>
        <w:rPr>
          <w:rFonts w:ascii="GillSans" w:hAnsi="GillSans"/>
        </w:rPr>
      </w:pPr>
    </w:p>
    <w:p w:rsidR="009258CD" w:rsidRPr="000B4F7E" w:rsidRDefault="009258CD" w:rsidP="00254E6A">
      <w:pPr>
        <w:rPr>
          <w:rFonts w:ascii="GillSans" w:hAnsi="GillSans"/>
        </w:rPr>
      </w:pPr>
    </w:p>
    <w:p w:rsidR="00254E6A" w:rsidRPr="000B4F7E" w:rsidRDefault="00254E6A">
      <w:pPr>
        <w:rPr>
          <w:rFonts w:ascii="GillSans" w:hAnsi="GillSans"/>
        </w:rPr>
      </w:pPr>
    </w:p>
    <w:sectPr w:rsidR="00254E6A" w:rsidRPr="000B4F7E" w:rsidSect="0062620A">
      <w:headerReference w:type="default" r:id="rId6"/>
      <w:footerReference w:type="default" r:id="rId7"/>
      <w:pgSz w:w="11906" w:h="16838" w:code="34"/>
      <w:pgMar w:top="2336"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0C1" w:rsidRDefault="00C200C1">
      <w:r>
        <w:separator/>
      </w:r>
    </w:p>
  </w:endnote>
  <w:endnote w:type="continuationSeparator" w:id="0">
    <w:p w:rsidR="00C200C1" w:rsidRDefault="00C2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Sans-Bold">
    <w:altName w:val="Times New Roman"/>
    <w:panose1 w:val="00000000000000000000"/>
    <w:charset w:val="00"/>
    <w:family w:val="auto"/>
    <w:pitch w:val="variable"/>
    <w:sig w:usb0="00000087" w:usb1="00000000" w:usb2="00000000" w:usb3="00000000" w:csb0="0000001B" w:csb1="00000000"/>
  </w:font>
  <w:font w:name="GillSans">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E66" w:rsidRPr="0062620A" w:rsidRDefault="00736160" w:rsidP="000B4F7E">
    <w:pPr>
      <w:rPr>
        <w:rFonts w:ascii="GillSans-Bold" w:hAnsi="GillSans-Bold" w:cs="Arial"/>
        <w:sz w:val="18"/>
        <w:szCs w:val="20"/>
      </w:rPr>
    </w:pPr>
    <w:proofErr w:type="spellStart"/>
    <w:r>
      <w:rPr>
        <w:rFonts w:ascii="GillSans-Bold" w:hAnsi="GillSans-Bold" w:cs="Arial"/>
        <w:sz w:val="18"/>
        <w:szCs w:val="20"/>
      </w:rPr>
      <w:t>thomann</w:t>
    </w:r>
    <w:proofErr w:type="spellEnd"/>
    <w:r>
      <w:rPr>
        <w:rFonts w:ascii="GillSans-Bold" w:hAnsi="GillSans-Bold" w:cs="Arial"/>
        <w:sz w:val="18"/>
        <w:szCs w:val="20"/>
      </w:rPr>
      <w:t xml:space="preserve"> Audio Professionell: Erfolgreiche </w:t>
    </w:r>
    <w:proofErr w:type="spellStart"/>
    <w:r>
      <w:rPr>
        <w:rFonts w:ascii="GillSans-Bold" w:hAnsi="GillSans-Bold" w:cs="Arial"/>
        <w:sz w:val="18"/>
        <w:szCs w:val="20"/>
      </w:rPr>
      <w:t>d&amp;b-Workshop-Serie</w:t>
    </w:r>
    <w:proofErr w:type="spellEnd"/>
    <w:r w:rsidR="0062620A">
      <w:rPr>
        <w:rFonts w:ascii="GillSans-Bold" w:hAnsi="GillSans-Bold" w:cs="Arial"/>
        <w:sz w:val="18"/>
        <w:szCs w:val="20"/>
      </w:rPr>
      <w:tab/>
    </w:r>
    <w:r w:rsidR="0062620A">
      <w:rPr>
        <w:rFonts w:ascii="GillSans-Bold" w:hAnsi="GillSans-Bold" w:cs="Arial"/>
        <w:sz w:val="18"/>
        <w:szCs w:val="20"/>
      </w:rPr>
      <w:tab/>
    </w:r>
    <w:r w:rsidR="0062620A">
      <w:rPr>
        <w:rFonts w:ascii="GillSans-Bold" w:hAnsi="GillSans-Bold" w:cs="Arial"/>
        <w:sz w:val="18"/>
        <w:szCs w:val="20"/>
      </w:rPr>
      <w:tab/>
    </w:r>
    <w:r w:rsidR="007F2E66">
      <w:tab/>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PAGE </w:instrText>
    </w:r>
    <w:r w:rsidR="007F2E66" w:rsidRPr="007F2E66">
      <w:rPr>
        <w:rStyle w:val="Seitenzahl"/>
        <w:rFonts w:ascii="GillSans" w:hAnsi="GillSans"/>
        <w:sz w:val="20"/>
        <w:szCs w:val="20"/>
      </w:rPr>
      <w:fldChar w:fldCharType="separate"/>
    </w:r>
    <w:r w:rsidR="00FB012F">
      <w:rPr>
        <w:rStyle w:val="Seitenzahl"/>
        <w:rFonts w:ascii="GillSans" w:hAnsi="GillSans"/>
        <w:noProof/>
        <w:sz w:val="20"/>
        <w:szCs w:val="20"/>
      </w:rPr>
      <w:t>2</w:t>
    </w:r>
    <w:r w:rsidR="007F2E66" w:rsidRPr="007F2E66">
      <w:rPr>
        <w:rStyle w:val="Seitenzahl"/>
        <w:rFonts w:ascii="GillSans" w:hAnsi="GillSans"/>
        <w:sz w:val="20"/>
        <w:szCs w:val="20"/>
      </w:rPr>
      <w:fldChar w:fldCharType="end"/>
    </w:r>
    <w:r w:rsidR="007F2E66" w:rsidRPr="007F2E66">
      <w:rPr>
        <w:rStyle w:val="Seitenzahl"/>
        <w:rFonts w:ascii="GillSans" w:hAnsi="GillSans"/>
        <w:sz w:val="20"/>
        <w:szCs w:val="20"/>
      </w:rPr>
      <w:t>/</w:t>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NUMPAGES </w:instrText>
    </w:r>
    <w:r w:rsidR="007F2E66" w:rsidRPr="007F2E66">
      <w:rPr>
        <w:rStyle w:val="Seitenzahl"/>
        <w:rFonts w:ascii="GillSans" w:hAnsi="GillSans"/>
        <w:sz w:val="20"/>
        <w:szCs w:val="20"/>
      </w:rPr>
      <w:fldChar w:fldCharType="separate"/>
    </w:r>
    <w:r w:rsidR="00FB012F">
      <w:rPr>
        <w:rStyle w:val="Seitenzahl"/>
        <w:rFonts w:ascii="GillSans" w:hAnsi="GillSans"/>
        <w:noProof/>
        <w:sz w:val="20"/>
        <w:szCs w:val="20"/>
      </w:rPr>
      <w:t>2</w:t>
    </w:r>
    <w:r w:rsidR="007F2E66" w:rsidRPr="007F2E66">
      <w:rPr>
        <w:rStyle w:val="Seitenzahl"/>
        <w:rFonts w:ascii="GillSans" w:hAnsi="GillSan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0C1" w:rsidRDefault="00C200C1">
      <w:r>
        <w:separator/>
      </w:r>
    </w:p>
  </w:footnote>
  <w:footnote w:type="continuationSeparator" w:id="0">
    <w:p w:rsidR="00C200C1" w:rsidRDefault="00C200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1A7" w:rsidRPr="002031A7" w:rsidRDefault="000B4F7E">
    <w:pPr>
      <w:pStyle w:val="Kopfzeile"/>
      <w:rPr>
        <w:rFonts w:ascii="GillSans" w:hAnsi="GillSans"/>
        <w:sz w:val="20"/>
        <w:szCs w:val="20"/>
        <w:u w:val="single"/>
      </w:rPr>
    </w:pPr>
    <w:r>
      <w:rPr>
        <w:rFonts w:ascii="GillSans" w:hAnsi="GillSans"/>
        <w:sz w:val="20"/>
        <w:szCs w:val="20"/>
        <w:u w:val="single"/>
      </w:rPr>
      <w:t>Pressemitteilung</w:t>
    </w:r>
    <w:r w:rsidR="002031A7" w:rsidRPr="002031A7">
      <w:rPr>
        <w:rFonts w:ascii="GillSans" w:hAnsi="GillSans"/>
        <w:sz w:val="20"/>
        <w:szCs w:val="20"/>
        <w:u w:val="single"/>
      </w:rPr>
      <w:tab/>
    </w:r>
    <w:r w:rsidR="007F2E66">
      <w:rPr>
        <w:rFonts w:ascii="GillSans" w:hAnsi="GillSans"/>
        <w:sz w:val="20"/>
        <w:szCs w:val="20"/>
        <w:u w:val="single"/>
      </w:rPr>
      <w:tab/>
    </w:r>
    <w:r w:rsidR="005E5241" w:rsidRPr="002031A7">
      <w:rPr>
        <w:rFonts w:ascii="GillSans" w:hAnsi="GillSans"/>
        <w:noProof/>
        <w:sz w:val="20"/>
        <w:szCs w:val="20"/>
        <w:u w:val="single"/>
        <w:lang w:eastAsia="de-DE"/>
      </w:rPr>
      <w:drawing>
        <wp:inline distT="0" distB="0" distL="0" distR="0">
          <wp:extent cx="1685925" cy="447675"/>
          <wp:effectExtent l="0" t="0" r="9525" b="9525"/>
          <wp:docPr id="1" name="Bild 1" descr="Logo 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ri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476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41"/>
    <w:rsid w:val="000113C2"/>
    <w:rsid w:val="00065C86"/>
    <w:rsid w:val="000B2AB0"/>
    <w:rsid w:val="000B4F7E"/>
    <w:rsid w:val="000F3FEC"/>
    <w:rsid w:val="00132AAA"/>
    <w:rsid w:val="00160FF1"/>
    <w:rsid w:val="00192604"/>
    <w:rsid w:val="001D026E"/>
    <w:rsid w:val="001D665E"/>
    <w:rsid w:val="002031A7"/>
    <w:rsid w:val="00254E6A"/>
    <w:rsid w:val="002B3BB6"/>
    <w:rsid w:val="003420E2"/>
    <w:rsid w:val="003433B6"/>
    <w:rsid w:val="00367FA8"/>
    <w:rsid w:val="00413F3F"/>
    <w:rsid w:val="004E52B8"/>
    <w:rsid w:val="0050638A"/>
    <w:rsid w:val="00533A7A"/>
    <w:rsid w:val="005548B3"/>
    <w:rsid w:val="005C5D58"/>
    <w:rsid w:val="005D1DB3"/>
    <w:rsid w:val="005E5241"/>
    <w:rsid w:val="00620DAA"/>
    <w:rsid w:val="00621088"/>
    <w:rsid w:val="00622D98"/>
    <w:rsid w:val="0062620A"/>
    <w:rsid w:val="006532B1"/>
    <w:rsid w:val="00673DC1"/>
    <w:rsid w:val="00680352"/>
    <w:rsid w:val="00691B0D"/>
    <w:rsid w:val="00693C7D"/>
    <w:rsid w:val="006A1818"/>
    <w:rsid w:val="006A4537"/>
    <w:rsid w:val="006C1023"/>
    <w:rsid w:val="006F3E36"/>
    <w:rsid w:val="0070000F"/>
    <w:rsid w:val="00736160"/>
    <w:rsid w:val="00771BDA"/>
    <w:rsid w:val="00776A6F"/>
    <w:rsid w:val="0079736C"/>
    <w:rsid w:val="007D4218"/>
    <w:rsid w:val="007F2E66"/>
    <w:rsid w:val="00854B8D"/>
    <w:rsid w:val="008A4FE6"/>
    <w:rsid w:val="008C7094"/>
    <w:rsid w:val="009258CD"/>
    <w:rsid w:val="009307AD"/>
    <w:rsid w:val="009556BB"/>
    <w:rsid w:val="00A30881"/>
    <w:rsid w:val="00A94819"/>
    <w:rsid w:val="00A94E88"/>
    <w:rsid w:val="00B06D29"/>
    <w:rsid w:val="00B12260"/>
    <w:rsid w:val="00B31980"/>
    <w:rsid w:val="00B6362E"/>
    <w:rsid w:val="00BD317A"/>
    <w:rsid w:val="00C200C1"/>
    <w:rsid w:val="00C8178B"/>
    <w:rsid w:val="00C9100B"/>
    <w:rsid w:val="00CC0B34"/>
    <w:rsid w:val="00CC2B8E"/>
    <w:rsid w:val="00CF6999"/>
    <w:rsid w:val="00D035F7"/>
    <w:rsid w:val="00D05ED9"/>
    <w:rsid w:val="00D40368"/>
    <w:rsid w:val="00DC6482"/>
    <w:rsid w:val="00E376DA"/>
    <w:rsid w:val="00F20082"/>
    <w:rsid w:val="00F25395"/>
    <w:rsid w:val="00F62680"/>
    <w:rsid w:val="00FA6D51"/>
    <w:rsid w:val="00FB01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EAA745-8214-4FC1-9720-89F854C2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5241"/>
    <w:pPr>
      <w:spacing w:after="200" w:line="276" w:lineRule="auto"/>
    </w:pPr>
    <w:rPr>
      <w:rFonts w:ascii="Calibri" w:eastAsia="Calibri" w:hAnsi="Calibri" w:cs="Calibri"/>
      <w:color w:val="000000"/>
      <w:kern w:val="1"/>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031A7"/>
    <w:pPr>
      <w:tabs>
        <w:tab w:val="center" w:pos="4536"/>
        <w:tab w:val="right" w:pos="9072"/>
      </w:tabs>
    </w:pPr>
  </w:style>
  <w:style w:type="paragraph" w:styleId="Fuzeile">
    <w:name w:val="footer"/>
    <w:basedOn w:val="Standard"/>
    <w:rsid w:val="002031A7"/>
    <w:pPr>
      <w:tabs>
        <w:tab w:val="center" w:pos="4536"/>
        <w:tab w:val="right" w:pos="9072"/>
      </w:tabs>
    </w:pPr>
  </w:style>
  <w:style w:type="character" w:styleId="Seitenzahl">
    <w:name w:val="page number"/>
    <w:basedOn w:val="Absatz-Standardschriftart"/>
    <w:rsid w:val="007F2E66"/>
  </w:style>
  <w:style w:type="paragraph" w:styleId="Sprechblasentext">
    <w:name w:val="Balloon Text"/>
    <w:basedOn w:val="Standard"/>
    <w:link w:val="SprechblasentextZchn"/>
    <w:rsid w:val="004E52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4E52B8"/>
    <w:rPr>
      <w:rFonts w:ascii="Segoe UI" w:eastAsia="Calibri" w:hAnsi="Segoe UI" w:cs="Segoe UI"/>
      <w:color w:val="000000"/>
      <w:kern w:val="1"/>
      <w:sz w:val="18"/>
      <w:szCs w:val="18"/>
      <w:lang w:eastAsia="ar-SA"/>
    </w:rPr>
  </w:style>
  <w:style w:type="paragraph" w:customStyle="1" w:styleId="NurText1">
    <w:name w:val="Nur Text1"/>
    <w:rsid w:val="00E376DA"/>
    <w:rPr>
      <w:rFonts w:ascii="Calibri" w:eastAsia="Calibri" w:hAnsi="Calibri" w:cs="Calibri"/>
      <w:color w:val="000000"/>
      <w:kern w:val="1"/>
      <w:sz w:val="22"/>
      <w:szCs w:val="22"/>
      <w:lang w:eastAsia="hi-IN" w:bidi="hi-IN"/>
    </w:rPr>
  </w:style>
  <w:style w:type="paragraph" w:customStyle="1" w:styleId="WW-Standard">
    <w:name w:val="WW-Standard"/>
    <w:rsid w:val="006C1023"/>
    <w:rPr>
      <w:rFonts w:ascii="Helvetica" w:eastAsia="Arial Unicode MS" w:hAnsi="Helvetica" w:cs="Arial Unicode MS"/>
      <w:color w:val="000000"/>
      <w:kern w:val="1"/>
      <w:sz w:val="22"/>
      <w:szCs w:val="22"/>
      <w:lang w:eastAsia="hi-IN" w:bidi="hi-IN"/>
    </w:rPr>
  </w:style>
  <w:style w:type="character" w:styleId="Hyperlink">
    <w:name w:val="Hyperlink"/>
    <w:basedOn w:val="Absatz-Standardschriftart"/>
    <w:uiPriority w:val="99"/>
    <w:unhideWhenUsed/>
    <w:rsid w:val="00D05E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73024">
      <w:bodyDiv w:val="1"/>
      <w:marLeft w:val="0"/>
      <w:marRight w:val="0"/>
      <w:marTop w:val="0"/>
      <w:marBottom w:val="0"/>
      <w:divBdr>
        <w:top w:val="none" w:sz="0" w:space="0" w:color="auto"/>
        <w:left w:val="none" w:sz="0" w:space="0" w:color="auto"/>
        <w:bottom w:val="none" w:sz="0" w:space="0" w:color="auto"/>
        <w:right w:val="none" w:sz="0" w:space="0" w:color="auto"/>
      </w:divBdr>
    </w:div>
    <w:div w:id="152024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Audio\Vorlagen\Word\Wartungsvertra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Wartungsvertrag</Template>
  <TotalTime>0</TotalTime>
  <Pages>2</Pages>
  <Words>538</Words>
  <Characters>3390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Mukishaus Thomann</Company>
  <LinksUpToDate>false</LinksUpToDate>
  <CharactersWithSpaces>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Désirée Müller</dc:creator>
  <cp:lastModifiedBy>Désirée Müller</cp:lastModifiedBy>
  <cp:revision>4</cp:revision>
  <cp:lastPrinted>2015-10-19T05:26:00Z</cp:lastPrinted>
  <dcterms:created xsi:type="dcterms:W3CDTF">2015-10-19T05:18:00Z</dcterms:created>
  <dcterms:modified xsi:type="dcterms:W3CDTF">2015-10-19T05:28:00Z</dcterms:modified>
</cp:coreProperties>
</file>