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8E" w:rsidRPr="00F62680" w:rsidRDefault="00CC2B8E" w:rsidP="00CC2B8E">
      <w:pPr>
        <w:jc w:val="center"/>
        <w:rPr>
          <w:rFonts w:ascii="GillSans-Bold" w:hAnsi="GillSans-Bold"/>
          <w:sz w:val="28"/>
          <w:szCs w:val="24"/>
        </w:rPr>
      </w:pPr>
      <w:r w:rsidRPr="00F62680">
        <w:rPr>
          <w:rFonts w:ascii="GillSans-Bold" w:hAnsi="GillSans-Bold"/>
          <w:sz w:val="28"/>
          <w:szCs w:val="24"/>
        </w:rPr>
        <w:t>Pressemitteilung</w:t>
      </w:r>
    </w:p>
    <w:p w:rsidR="00CC2B8E" w:rsidRPr="00F62680" w:rsidRDefault="00CC2B8E" w:rsidP="00CC2B8E">
      <w:pPr>
        <w:jc w:val="center"/>
        <w:rPr>
          <w:rFonts w:ascii="GillSans-Bold" w:hAnsi="GillSans-Bold"/>
          <w:sz w:val="28"/>
          <w:szCs w:val="24"/>
        </w:rPr>
      </w:pPr>
    </w:p>
    <w:p w:rsidR="009C07A8" w:rsidRPr="009C07A8" w:rsidRDefault="00A61113" w:rsidP="009C07A8">
      <w:pPr>
        <w:spacing w:before="100" w:beforeAutospacing="1" w:after="100" w:afterAutospacing="1" w:line="240" w:lineRule="auto"/>
        <w:outlineLvl w:val="0"/>
        <w:rPr>
          <w:rFonts w:ascii="GillSans-Bold" w:eastAsia="Times New Roman" w:hAnsi="GillSans-Bold" w:cs="Times New Roman"/>
          <w:b/>
          <w:bCs/>
          <w:color w:val="auto"/>
          <w:kern w:val="36"/>
          <w:sz w:val="28"/>
          <w:szCs w:val="28"/>
          <w:lang w:eastAsia="de-DE"/>
        </w:rPr>
      </w:pPr>
      <w:r>
        <w:rPr>
          <w:rFonts w:ascii="GillSans-Bold" w:eastAsia="Times New Roman" w:hAnsi="GillSans-Bold" w:cs="Times New Roman"/>
          <w:b/>
          <w:bCs/>
          <w:color w:val="auto"/>
          <w:kern w:val="36"/>
          <w:sz w:val="28"/>
          <w:szCs w:val="28"/>
          <w:lang w:eastAsia="de-DE"/>
        </w:rPr>
        <w:t>Neue</w:t>
      </w:r>
      <w:r w:rsidR="009C07A8" w:rsidRPr="009C07A8">
        <w:rPr>
          <w:rFonts w:ascii="GillSans-Bold" w:eastAsia="Times New Roman" w:hAnsi="GillSans-Bold" w:cs="Times New Roman"/>
          <w:b/>
          <w:bCs/>
          <w:color w:val="auto"/>
          <w:kern w:val="36"/>
          <w:sz w:val="28"/>
          <w:szCs w:val="28"/>
          <w:lang w:eastAsia="de-DE"/>
        </w:rPr>
        <w:t xml:space="preserve"> Diskussionsanlage von Sennheiser</w:t>
      </w:r>
      <w:r>
        <w:rPr>
          <w:rFonts w:ascii="GillSans-Bold" w:eastAsia="Times New Roman" w:hAnsi="GillSans-Bold" w:cs="Times New Roman"/>
          <w:b/>
          <w:bCs/>
          <w:color w:val="auto"/>
          <w:kern w:val="36"/>
          <w:sz w:val="28"/>
          <w:szCs w:val="28"/>
          <w:lang w:eastAsia="de-DE"/>
        </w:rPr>
        <w:t xml:space="preserve"> für </w:t>
      </w:r>
      <w:r w:rsidRPr="009C07A8">
        <w:rPr>
          <w:rFonts w:ascii="GillSans-Bold" w:eastAsia="Times New Roman" w:hAnsi="GillSans-Bold" w:cs="Times New Roman"/>
          <w:b/>
          <w:bCs/>
          <w:color w:val="auto"/>
          <w:kern w:val="36"/>
          <w:sz w:val="28"/>
          <w:szCs w:val="28"/>
          <w:lang w:eastAsia="de-DE"/>
        </w:rPr>
        <w:t>Gemeindera</w:t>
      </w:r>
      <w:r>
        <w:rPr>
          <w:rFonts w:ascii="GillSans-Bold" w:eastAsia="Times New Roman" w:hAnsi="GillSans-Bold" w:cs="Times New Roman"/>
          <w:b/>
          <w:bCs/>
          <w:color w:val="auto"/>
          <w:kern w:val="36"/>
          <w:sz w:val="28"/>
          <w:szCs w:val="28"/>
          <w:lang w:eastAsia="de-DE"/>
        </w:rPr>
        <w:t xml:space="preserve">tssaal in </w:t>
      </w:r>
      <w:proofErr w:type="spellStart"/>
      <w:r>
        <w:rPr>
          <w:rFonts w:ascii="GillSans-Bold" w:eastAsia="Times New Roman" w:hAnsi="GillSans-Bold" w:cs="Times New Roman"/>
          <w:b/>
          <w:bCs/>
          <w:color w:val="auto"/>
          <w:kern w:val="36"/>
          <w:sz w:val="28"/>
          <w:szCs w:val="28"/>
          <w:lang w:eastAsia="de-DE"/>
        </w:rPr>
        <w:t>Strullendorf</w:t>
      </w:r>
      <w:proofErr w:type="spellEnd"/>
      <w:r>
        <w:rPr>
          <w:rFonts w:ascii="GillSans-Bold" w:eastAsia="Times New Roman" w:hAnsi="GillSans-Bold" w:cs="Times New Roman"/>
          <w:b/>
          <w:bCs/>
          <w:color w:val="auto"/>
          <w:kern w:val="36"/>
          <w:sz w:val="28"/>
          <w:szCs w:val="28"/>
          <w:lang w:eastAsia="de-DE"/>
        </w:rPr>
        <w:t xml:space="preserve"> </w:t>
      </w:r>
      <w:bookmarkStart w:id="0" w:name="_GoBack"/>
      <w:bookmarkEnd w:id="0"/>
    </w:p>
    <w:p w:rsidR="009C07A8" w:rsidRPr="009C07A8" w:rsidRDefault="00CC0B34" w:rsidP="009C07A8">
      <w:pPr>
        <w:pStyle w:val="StandardWeb"/>
        <w:rPr>
          <w:rFonts w:ascii="GillSans" w:hAnsi="GillSans"/>
          <w:sz w:val="22"/>
          <w:szCs w:val="22"/>
        </w:rPr>
      </w:pPr>
      <w:r>
        <w:rPr>
          <w:rFonts w:ascii="GillSans-Bold" w:hAnsi="GillSans-Bold"/>
        </w:rPr>
        <w:t>T</w:t>
      </w:r>
      <w:r w:rsidR="009C07A8">
        <w:rPr>
          <w:rFonts w:ascii="GillSans-Bold" w:hAnsi="GillSans-Bold"/>
        </w:rPr>
        <w:t>reppendorf, 29.01.2016</w:t>
      </w:r>
      <w:r w:rsidR="00D05ED9" w:rsidRPr="00D05ED9">
        <w:rPr>
          <w:rFonts w:ascii="GillSans-Bold" w:hAnsi="GillSans-Bold"/>
        </w:rPr>
        <w:t>:</w:t>
      </w:r>
      <w:r w:rsidR="00D05ED9" w:rsidRPr="00787037">
        <w:rPr>
          <w:rFonts w:ascii="GillSans" w:hAnsi="GillSans"/>
        </w:rPr>
        <w:t xml:space="preserve"> </w:t>
      </w:r>
      <w:r w:rsidR="009C07A8" w:rsidRPr="009C07A8">
        <w:rPr>
          <w:rFonts w:ascii="GillSans" w:hAnsi="GillSans"/>
          <w:sz w:val="22"/>
          <w:szCs w:val="22"/>
        </w:rPr>
        <w:t xml:space="preserve">Gemeinderatssitzungen sind meist durch hitzige Debatten geprägt. Hier ist natürlich eine hohe Sprachverständlichkeit das A und O. Die Gemeinde </w:t>
      </w:r>
      <w:proofErr w:type="spellStart"/>
      <w:r w:rsidR="009C07A8" w:rsidRPr="009C07A8">
        <w:rPr>
          <w:rFonts w:ascii="GillSans" w:hAnsi="GillSans"/>
          <w:sz w:val="22"/>
          <w:szCs w:val="22"/>
        </w:rPr>
        <w:t>Strullendorf</w:t>
      </w:r>
      <w:proofErr w:type="spellEnd"/>
      <w:r w:rsidR="009C07A8" w:rsidRPr="009C07A8">
        <w:rPr>
          <w:rFonts w:ascii="GillSans" w:hAnsi="GillSans"/>
          <w:sz w:val="22"/>
          <w:szCs w:val="22"/>
        </w:rPr>
        <w:t xml:space="preserve"> entschied sich im November 2015 in eine Diskussionsanlage zu investieren, um eine bessere Sprachverständlichkeit während der Sitzungen zu gewährleisten. Die Herausforderung war hier zum einen eine Diskussionsanlage anzubieten, die den optischen und technischen Ansprüchen der Räumlichkeiten und der Gemeinderatsmitgliedern entspricht. Zum anderen wurde der Saal bereits vor nicht allzu langer Zeit neu ausgestattet, sodass die Kabelwege begrenzt waren und nur eine kabellose Lösung in Frage kam.</w:t>
      </w:r>
    </w:p>
    <w:p w:rsidR="009C07A8" w:rsidRPr="009C07A8" w:rsidRDefault="009C07A8" w:rsidP="009C07A8">
      <w:pPr>
        <w:pStyle w:val="StandardWeb"/>
        <w:rPr>
          <w:rFonts w:ascii="GillSans" w:hAnsi="GillSans"/>
          <w:sz w:val="22"/>
          <w:szCs w:val="22"/>
        </w:rPr>
      </w:pPr>
      <w:r w:rsidRPr="009C07A8">
        <w:rPr>
          <w:rFonts w:ascii="GillSans" w:hAnsi="GillSans"/>
          <w:sz w:val="22"/>
          <w:szCs w:val="22"/>
        </w:rPr>
        <w:t>Florian Neumann</w:t>
      </w:r>
      <w:r w:rsidRPr="009C07A8">
        <w:rPr>
          <w:rFonts w:ascii="GillSans" w:hAnsi="GillSans"/>
          <w:sz w:val="22"/>
          <w:szCs w:val="22"/>
        </w:rPr>
        <w:t xml:space="preserve"> entschied sich hier für eine Sennheiser ADN-W-Anlage, die nicht nur technisch sondern auch optisch bei der Gemeinde </w:t>
      </w:r>
      <w:proofErr w:type="spellStart"/>
      <w:r w:rsidRPr="009C07A8">
        <w:rPr>
          <w:rFonts w:ascii="GillSans" w:hAnsi="GillSans"/>
          <w:sz w:val="22"/>
          <w:szCs w:val="22"/>
        </w:rPr>
        <w:t>Strullendorf</w:t>
      </w:r>
      <w:proofErr w:type="spellEnd"/>
      <w:r w:rsidRPr="009C07A8">
        <w:rPr>
          <w:rFonts w:ascii="GillSans" w:hAnsi="GillSans"/>
          <w:sz w:val="22"/>
          <w:szCs w:val="22"/>
        </w:rPr>
        <w:t xml:space="preserve"> punkten konnte. Diese Anlage zeichnet sich durch eine hohe Benutzerfreundlichkeit, Zuverlässigkeit und sehr gute Sprachübertragung aus. „Da man die ADN-W Sprechstellen mit der bewährten ME36-Kapsel von Sennheiser ausstatten kann, bekommt man einfach gute Ergebnisse in der Sprachübertragung. Und das selbst dann noch, wenn eine Beschallungsanlage – wie hier in </w:t>
      </w:r>
      <w:proofErr w:type="spellStart"/>
      <w:r w:rsidRPr="009C07A8">
        <w:rPr>
          <w:rFonts w:ascii="GillSans" w:hAnsi="GillSans"/>
          <w:sz w:val="22"/>
          <w:szCs w:val="22"/>
        </w:rPr>
        <w:t>Strullendorf</w:t>
      </w:r>
      <w:proofErr w:type="spellEnd"/>
      <w:r w:rsidRPr="009C07A8">
        <w:rPr>
          <w:rFonts w:ascii="GillSans" w:hAnsi="GillSans"/>
          <w:sz w:val="22"/>
          <w:szCs w:val="22"/>
        </w:rPr>
        <w:t xml:space="preserve"> – von allen Seiten noch für Verstärkung des Gesagten sorgt“, so </w:t>
      </w:r>
      <w:r w:rsidRPr="009C07A8">
        <w:rPr>
          <w:rFonts w:ascii="GillSans" w:hAnsi="GillSans"/>
          <w:sz w:val="22"/>
          <w:szCs w:val="22"/>
        </w:rPr>
        <w:t>Florian Neumann</w:t>
      </w:r>
      <w:r w:rsidRPr="009C07A8">
        <w:rPr>
          <w:rFonts w:ascii="GillSans" w:hAnsi="GillSans"/>
          <w:sz w:val="22"/>
          <w:szCs w:val="22"/>
        </w:rPr>
        <w:t xml:space="preserve">, Projektleiter und Vertrieb, ELA &amp; Beschallungstechnik Kirchen, Mehrzweck- und Veranstaltungshallen bei </w:t>
      </w:r>
      <w:proofErr w:type="spellStart"/>
      <w:r w:rsidRPr="009C07A8">
        <w:rPr>
          <w:rFonts w:ascii="GillSans" w:hAnsi="GillSans"/>
          <w:sz w:val="22"/>
          <w:szCs w:val="22"/>
        </w:rPr>
        <w:t>thomann</w:t>
      </w:r>
      <w:proofErr w:type="spellEnd"/>
      <w:r w:rsidRPr="009C07A8">
        <w:rPr>
          <w:rFonts w:ascii="GillSans" w:hAnsi="GillSans"/>
          <w:sz w:val="22"/>
          <w:szCs w:val="22"/>
        </w:rPr>
        <w:t xml:space="preserve"> Audio Professionell</w:t>
      </w:r>
      <w:r w:rsidRPr="009C07A8">
        <w:rPr>
          <w:rFonts w:ascii="GillSans" w:hAnsi="GillSans"/>
          <w:sz w:val="22"/>
          <w:szCs w:val="22"/>
        </w:rPr>
        <w:t>.</w:t>
      </w:r>
    </w:p>
    <w:p w:rsidR="009C07A8" w:rsidRPr="009C07A8" w:rsidRDefault="009C07A8" w:rsidP="009C07A8">
      <w:pPr>
        <w:pStyle w:val="StandardWeb"/>
        <w:rPr>
          <w:rFonts w:ascii="GillSans" w:hAnsi="GillSans"/>
          <w:sz w:val="22"/>
          <w:szCs w:val="22"/>
        </w:rPr>
      </w:pPr>
      <w:r w:rsidRPr="009C07A8">
        <w:rPr>
          <w:rFonts w:ascii="GillSans" w:hAnsi="GillSans"/>
          <w:sz w:val="22"/>
          <w:szCs w:val="22"/>
        </w:rPr>
        <w:t xml:space="preserve">Nach dem Umbau des vorhandenen Racks durch unseren Monteur </w:t>
      </w:r>
      <w:r w:rsidRPr="009C07A8">
        <w:rPr>
          <w:rFonts w:ascii="GillSans" w:hAnsi="GillSans"/>
          <w:sz w:val="22"/>
          <w:szCs w:val="22"/>
        </w:rPr>
        <w:t>Jochen Schreiner</w:t>
      </w:r>
      <w:r w:rsidRPr="009C07A8">
        <w:rPr>
          <w:rFonts w:ascii="GillSans" w:hAnsi="GillSans"/>
          <w:sz w:val="22"/>
          <w:szCs w:val="22"/>
        </w:rPr>
        <w:t xml:space="preserve">, der </w:t>
      </w:r>
      <w:proofErr w:type="spellStart"/>
      <w:r w:rsidRPr="009C07A8">
        <w:rPr>
          <w:rFonts w:ascii="GillSans" w:hAnsi="GillSans"/>
          <w:sz w:val="22"/>
          <w:szCs w:val="22"/>
        </w:rPr>
        <w:t>Umprogrammierung</w:t>
      </w:r>
      <w:proofErr w:type="spellEnd"/>
      <w:r w:rsidRPr="009C07A8">
        <w:rPr>
          <w:rFonts w:ascii="GillSans" w:hAnsi="GillSans"/>
          <w:sz w:val="22"/>
          <w:szCs w:val="22"/>
        </w:rPr>
        <w:t xml:space="preserve"> der vorhandenen </w:t>
      </w:r>
      <w:proofErr w:type="spellStart"/>
      <w:r w:rsidRPr="009C07A8">
        <w:rPr>
          <w:rFonts w:ascii="GillSans" w:hAnsi="GillSans"/>
          <w:sz w:val="22"/>
          <w:szCs w:val="22"/>
        </w:rPr>
        <w:t>Crestron</w:t>
      </w:r>
      <w:proofErr w:type="spellEnd"/>
      <w:r w:rsidRPr="009C07A8">
        <w:rPr>
          <w:rFonts w:ascii="GillSans" w:hAnsi="GillSans"/>
          <w:sz w:val="22"/>
          <w:szCs w:val="22"/>
        </w:rPr>
        <w:t xml:space="preserve">-Steuerung mit freundlicher Unterstützung von Franken Lehrmittel und einer kurzen Einstellphase konnte die Anlage schließlich der Gemeinde übergeben werden und wurde dann auch am darauffolgenden Montag direkt das erste Mal in der Gemeinderatssitzung erfolgreich getestet. Seither läuft die Anlage sehr zur Zufriedenheit des Kunden zuverlässig und sorgt für gute Sprachverständlichkeit im Saal. Das Sennheiser Antennenmodul fügt sich – dank der schönen und modernen Bauform – in das Ambiente des </w:t>
      </w:r>
      <w:proofErr w:type="spellStart"/>
      <w:r w:rsidRPr="009C07A8">
        <w:rPr>
          <w:rFonts w:ascii="GillSans" w:hAnsi="GillSans"/>
          <w:sz w:val="22"/>
          <w:szCs w:val="22"/>
        </w:rPr>
        <w:t>Strullendorfer</w:t>
      </w:r>
      <w:proofErr w:type="spellEnd"/>
      <w:r w:rsidRPr="009C07A8">
        <w:rPr>
          <w:rFonts w:ascii="GillSans" w:hAnsi="GillSans"/>
          <w:sz w:val="22"/>
          <w:szCs w:val="22"/>
        </w:rPr>
        <w:t xml:space="preserve"> Ratssaals dazu gut ein.</w:t>
      </w:r>
    </w:p>
    <w:p w:rsidR="009C07A8" w:rsidRPr="009C07A8" w:rsidRDefault="009C07A8" w:rsidP="009C07A8">
      <w:pPr>
        <w:pStyle w:val="StandardWeb"/>
        <w:rPr>
          <w:rFonts w:ascii="GillSans" w:hAnsi="GillSans"/>
          <w:sz w:val="22"/>
          <w:szCs w:val="22"/>
        </w:rPr>
      </w:pPr>
      <w:r w:rsidRPr="009C07A8">
        <w:rPr>
          <w:rFonts w:ascii="GillSans" w:hAnsi="GillSans"/>
          <w:sz w:val="22"/>
          <w:szCs w:val="22"/>
        </w:rPr>
        <w:t xml:space="preserve">„Das System von Sennheiser ist super flexibel und kann auch über einen PC mit Software gesteuert werden. Das System gepaart mit der ME36-Kapsel ist zudem sehr intuitiv und vor allem individuell anpassbar. Die Gemeinde </w:t>
      </w:r>
      <w:proofErr w:type="spellStart"/>
      <w:r w:rsidRPr="009C07A8">
        <w:rPr>
          <w:rFonts w:ascii="GillSans" w:hAnsi="GillSans"/>
          <w:sz w:val="22"/>
          <w:szCs w:val="22"/>
        </w:rPr>
        <w:t>Strullendorf</w:t>
      </w:r>
      <w:proofErr w:type="spellEnd"/>
      <w:r w:rsidRPr="009C07A8">
        <w:rPr>
          <w:rFonts w:ascii="GillSans" w:hAnsi="GillSans"/>
          <w:sz w:val="22"/>
          <w:szCs w:val="22"/>
        </w:rPr>
        <w:t xml:space="preserve"> geht mit der Anlage den bestmöglichen technologischen Weg und ist jetzt auch auf diesem Sektor genau so innovativ wie die Bevölkerung vor Ort selbst. Ich wünsche Ihnen viel Spaß mit der neuen Anlage“, so </w:t>
      </w:r>
      <w:r w:rsidRPr="009C07A8">
        <w:rPr>
          <w:rFonts w:ascii="GillSans" w:hAnsi="GillSans"/>
          <w:sz w:val="22"/>
          <w:szCs w:val="22"/>
        </w:rPr>
        <w:t>Florian Neumann</w:t>
      </w:r>
      <w:r w:rsidRPr="009C07A8">
        <w:rPr>
          <w:rFonts w:ascii="GillSans" w:hAnsi="GillSans"/>
          <w:sz w:val="22"/>
          <w:szCs w:val="22"/>
        </w:rPr>
        <w:t xml:space="preserve">, Projektleiter und Vertrieb, ELA &amp; Beschallungstechnik Kirchen, Mehrzweck- und Veranstaltungshallen bei </w:t>
      </w:r>
      <w:hyperlink r:id="rId6" w:history="1">
        <w:proofErr w:type="spellStart"/>
        <w:r w:rsidRPr="009C07A8">
          <w:rPr>
            <w:rStyle w:val="Hyperlink"/>
            <w:rFonts w:ascii="GillSans" w:hAnsi="GillSans"/>
            <w:sz w:val="22"/>
            <w:szCs w:val="22"/>
          </w:rPr>
          <w:t>t</w:t>
        </w:r>
      </w:hyperlink>
      <w:r w:rsidRPr="009C07A8">
        <w:rPr>
          <w:rFonts w:ascii="GillSans" w:hAnsi="GillSans"/>
          <w:sz w:val="22"/>
          <w:szCs w:val="22"/>
        </w:rPr>
        <w:t>homann</w:t>
      </w:r>
      <w:proofErr w:type="spellEnd"/>
      <w:r w:rsidRPr="009C07A8">
        <w:rPr>
          <w:rFonts w:ascii="GillSans" w:hAnsi="GillSans"/>
          <w:sz w:val="22"/>
          <w:szCs w:val="22"/>
        </w:rPr>
        <w:t xml:space="preserve"> Audio Professionel</w:t>
      </w:r>
      <w:hyperlink r:id="rId7" w:history="1">
        <w:r w:rsidRPr="009C07A8">
          <w:rPr>
            <w:rStyle w:val="Hyperlink"/>
            <w:rFonts w:ascii="GillSans" w:hAnsi="GillSans"/>
            <w:sz w:val="22"/>
            <w:szCs w:val="22"/>
          </w:rPr>
          <w:t>l</w:t>
        </w:r>
      </w:hyperlink>
      <w:r w:rsidRPr="009C07A8">
        <w:rPr>
          <w:rFonts w:ascii="GillSans" w:hAnsi="GillSans"/>
          <w:sz w:val="22"/>
          <w:szCs w:val="22"/>
        </w:rPr>
        <w:t>.</w:t>
      </w:r>
    </w:p>
    <w:p w:rsidR="006C1023" w:rsidRDefault="006C1023" w:rsidP="009C07A8">
      <w:pPr>
        <w:widowControl w:val="0"/>
        <w:tabs>
          <w:tab w:val="left" w:pos="5401"/>
        </w:tabs>
        <w:ind w:right="-283"/>
        <w:rPr>
          <w:rFonts w:ascii="GillSans" w:hAnsi="GillSans" w:cs="Arial"/>
        </w:rPr>
      </w:pPr>
    </w:p>
    <w:p w:rsidR="00A61113" w:rsidRDefault="00A61113" w:rsidP="009C07A8">
      <w:pPr>
        <w:widowControl w:val="0"/>
        <w:tabs>
          <w:tab w:val="left" w:pos="5401"/>
        </w:tabs>
        <w:ind w:right="-283"/>
        <w:rPr>
          <w:rFonts w:ascii="GillSans" w:hAnsi="GillSans" w:cs="Arial"/>
        </w:rPr>
      </w:pPr>
    </w:p>
    <w:p w:rsidR="00A61113" w:rsidRDefault="00A61113" w:rsidP="009C07A8">
      <w:pPr>
        <w:widowControl w:val="0"/>
        <w:tabs>
          <w:tab w:val="left" w:pos="5401"/>
        </w:tabs>
        <w:ind w:right="-283"/>
        <w:rPr>
          <w:rFonts w:ascii="GillSans" w:hAnsi="GillSans" w:cs="Arial"/>
        </w:rPr>
      </w:pPr>
    </w:p>
    <w:p w:rsidR="00A61113" w:rsidRPr="006C1023" w:rsidRDefault="00A61113" w:rsidP="009C07A8">
      <w:pPr>
        <w:widowControl w:val="0"/>
        <w:tabs>
          <w:tab w:val="left" w:pos="5401"/>
        </w:tabs>
        <w:ind w:right="-283"/>
        <w:rPr>
          <w:rFonts w:ascii="GillSans" w:hAnsi="GillSans" w:cs="Arial"/>
        </w:rPr>
      </w:pPr>
    </w:p>
    <w:p w:rsidR="005E5241" w:rsidRPr="000B4F7E" w:rsidRDefault="005E5241" w:rsidP="005E5241">
      <w:pPr>
        <w:rPr>
          <w:rFonts w:ascii="GillSans-Bold" w:hAnsi="GillSans-Bold"/>
        </w:rPr>
      </w:pPr>
      <w:r w:rsidRPr="000B4F7E">
        <w:rPr>
          <w:rFonts w:ascii="GillSans-Bold" w:hAnsi="GillSans-Bold"/>
        </w:rPr>
        <w:lastRenderedPageBreak/>
        <w:t>Über Thomann Audio Professionell:</w:t>
      </w:r>
    </w:p>
    <w:p w:rsidR="005E5241" w:rsidRDefault="005E5241" w:rsidP="005E5241">
      <w:pPr>
        <w:rPr>
          <w:rFonts w:ascii="GillSans" w:hAnsi="GillSans"/>
        </w:rPr>
      </w:pPr>
      <w:r w:rsidRPr="000B4F7E">
        <w:rPr>
          <w:rFonts w:ascii="GillSans" w:hAnsi="GillSans"/>
        </w:rPr>
        <w:t>Seit über 15 Jahren ist das Systemhaus Thomann Audio Professionell professioneller Ansprechpartner für</w:t>
      </w:r>
      <w:r w:rsidRPr="000B4F7E">
        <w:rPr>
          <w:rFonts w:ascii="GillSans" w:hAnsi="GillSans"/>
          <w:b/>
          <w:bCs/>
        </w:rPr>
        <w:t xml:space="preserve"> </w:t>
      </w:r>
      <w:r w:rsidRPr="000B4F7E">
        <w:rPr>
          <w:rFonts w:ascii="GillSans" w:hAnsi="GillSans"/>
        </w:rPr>
        <w:t>Audio-, Video-, Licht-, und Medientechnik. Das Systemhaus bietet langjährige Erfahrung und ein breites Fachwissen um Kundenwünsche erfolgreich in Equipment und Projekte umzusetzen. Die Leistungen umfassen die Projektierung und Planung von Projekten im Bereich</w:t>
      </w:r>
      <w:r w:rsidRPr="000B4F7E">
        <w:rPr>
          <w:rFonts w:ascii="GillSans" w:hAnsi="GillSans"/>
          <w:b/>
          <w:bCs/>
        </w:rPr>
        <w:t xml:space="preserve"> </w:t>
      </w:r>
      <w:r w:rsidRPr="000B4F7E">
        <w:rPr>
          <w:rFonts w:ascii="GillSans" w:hAnsi="GillSans"/>
        </w:rPr>
        <w:t>Audio-, Video-, Licht-, und Medientechnik</w:t>
      </w:r>
      <w:r w:rsidRPr="000B4F7E">
        <w:rPr>
          <w:rFonts w:ascii="GillSans" w:hAnsi="GillSans"/>
          <w:b/>
          <w:bCs/>
        </w:rPr>
        <w:t xml:space="preserve">, </w:t>
      </w:r>
      <w:r w:rsidRPr="000B4F7E">
        <w:rPr>
          <w:rFonts w:ascii="GillSans" w:hAnsi="GillSans"/>
        </w:rPr>
        <w:t>sowie den Vertrieb und die Installation der dafür erforderlichen Produkte und natürlich die Dokumentation und die Wartung der Anlagen zur Gewährleistung eines sicheren Betriebsablaufs. Zu den Kunden von Thomann Audio Professionell zählen u.a. namhafte Studios, Rundfunkanstalten, Theater-, Oper- und Schauspielhäuser, Messe-, Kongress- &amp; Kulturzentren, Schulen, Universitäten und Ausbildungsstätten, Kirchen und kirchliche Einrichtungen, Museen und Ausstellungsräume sowie Sporthallen und Sporteinrichtungen.</w:t>
      </w:r>
    </w:p>
    <w:p w:rsidR="009C07A8" w:rsidRDefault="009C07A8" w:rsidP="005E5241">
      <w:pPr>
        <w:rPr>
          <w:rFonts w:ascii="GillSans" w:hAnsi="GillSans"/>
        </w:rPr>
      </w:pPr>
    </w:p>
    <w:p w:rsidR="000B4F7E" w:rsidRPr="00F25395" w:rsidRDefault="000B4F7E" w:rsidP="000B4F7E">
      <w:pPr>
        <w:spacing w:before="100" w:beforeAutospacing="1" w:after="100" w:afterAutospacing="1" w:line="240" w:lineRule="auto"/>
        <w:rPr>
          <w:rFonts w:ascii="GillSans" w:eastAsia="Times New Roman" w:hAnsi="GillSans" w:cs="Times New Roman"/>
          <w:szCs w:val="20"/>
          <w:lang w:eastAsia="de-DE"/>
        </w:rPr>
      </w:pPr>
      <w:r w:rsidRPr="000B4F7E">
        <w:rPr>
          <w:rFonts w:ascii="GillSans" w:eastAsia="Times New Roman" w:hAnsi="GillSans" w:cs="Times New Roman"/>
          <w:b/>
          <w:szCs w:val="20"/>
          <w:lang w:eastAsia="de-DE"/>
        </w:rPr>
        <w:t xml:space="preserve">Pressekontakt: </w:t>
      </w:r>
      <w:r w:rsidR="00620DAA">
        <w:rPr>
          <w:rFonts w:ascii="GillSans" w:eastAsia="Times New Roman" w:hAnsi="GillSans" w:cs="Times New Roman"/>
          <w:b/>
          <w:szCs w:val="20"/>
          <w:lang w:eastAsia="de-DE"/>
        </w:rPr>
        <w:br/>
      </w:r>
      <w:r w:rsidRPr="000B4F7E">
        <w:rPr>
          <w:rFonts w:ascii="GillSans" w:eastAsia="Times New Roman" w:hAnsi="GillSans" w:cs="Times New Roman"/>
          <w:b/>
          <w:szCs w:val="20"/>
          <w:lang w:eastAsia="de-DE"/>
        </w:rPr>
        <w:br/>
      </w:r>
      <w:r w:rsidR="009C07A8">
        <w:rPr>
          <w:rFonts w:ascii="GillSans" w:eastAsia="Times New Roman" w:hAnsi="GillSans" w:cs="Times New Roman"/>
          <w:szCs w:val="20"/>
          <w:lang w:eastAsia="de-DE"/>
        </w:rPr>
        <w:t>Thomann GmbH</w:t>
      </w:r>
      <w:r w:rsidRPr="000B4F7E">
        <w:rPr>
          <w:rFonts w:ascii="GillSans" w:eastAsia="Times New Roman" w:hAnsi="GillSans" w:cs="Times New Roman"/>
          <w:szCs w:val="20"/>
          <w:lang w:eastAsia="de-DE"/>
        </w:rPr>
        <w:br/>
        <w:t>Thomann Audio Professionell</w:t>
      </w:r>
      <w:r w:rsidRPr="000B4F7E">
        <w:rPr>
          <w:rFonts w:ascii="GillSans" w:eastAsia="Times New Roman" w:hAnsi="GillSans" w:cs="Times New Roman"/>
          <w:szCs w:val="20"/>
          <w:lang w:eastAsia="de-DE"/>
        </w:rPr>
        <w:br/>
        <w:t>Désirée Müller</w:t>
      </w:r>
      <w:r w:rsidR="00F25395">
        <w:rPr>
          <w:rFonts w:ascii="GillSans" w:eastAsia="Times New Roman" w:hAnsi="GillSans" w:cs="Times New Roman"/>
          <w:szCs w:val="20"/>
          <w:lang w:eastAsia="de-DE"/>
        </w:rPr>
        <w:br/>
        <w:t>Marketing &amp; Kommunikation</w:t>
      </w:r>
      <w:r w:rsidRPr="000B4F7E">
        <w:rPr>
          <w:rFonts w:ascii="GillSans" w:eastAsia="Times New Roman" w:hAnsi="GillSans" w:cs="Times New Roman"/>
          <w:szCs w:val="20"/>
          <w:lang w:eastAsia="de-DE"/>
        </w:rPr>
        <w:br/>
        <w:t>Tel: +49-9546-9223-485</w:t>
      </w:r>
      <w:r w:rsidRPr="000B4F7E">
        <w:rPr>
          <w:rFonts w:ascii="GillSans" w:eastAsia="Times New Roman" w:hAnsi="GillSans" w:cs="Times New Roman"/>
          <w:szCs w:val="20"/>
          <w:lang w:eastAsia="de-DE"/>
        </w:rPr>
        <w:br/>
        <w:t>Fax: +49-9546-9223-499</w:t>
      </w:r>
      <w:r w:rsidR="00F25395">
        <w:rPr>
          <w:rFonts w:ascii="GillSans" w:eastAsia="Times New Roman" w:hAnsi="GillSans" w:cs="Times New Roman"/>
          <w:szCs w:val="20"/>
          <w:lang w:eastAsia="de-DE"/>
        </w:rPr>
        <w:br/>
        <w:t xml:space="preserve">E-Mail: </w:t>
      </w:r>
      <w:r w:rsidR="00F25395" w:rsidRPr="000B4F7E">
        <w:rPr>
          <w:rFonts w:ascii="GillSans" w:eastAsia="Times New Roman" w:hAnsi="GillSans" w:cs="Times New Roman"/>
          <w:szCs w:val="20"/>
          <w:lang w:eastAsia="de-DE"/>
        </w:rPr>
        <w:t>desiree.mueller@thomann.de</w:t>
      </w:r>
    </w:p>
    <w:p w:rsidR="000B4F7E" w:rsidRDefault="000B4F7E">
      <w:pPr>
        <w:rPr>
          <w:rFonts w:ascii="GillSans" w:hAnsi="GillSans"/>
        </w:rPr>
      </w:pPr>
    </w:p>
    <w:p w:rsidR="004E52B8" w:rsidRPr="009C07A8" w:rsidRDefault="004E52B8">
      <w:pPr>
        <w:rPr>
          <w:rFonts w:ascii="GillSans-Bold" w:hAnsi="GillSans-Bold"/>
        </w:rPr>
      </w:pPr>
      <w:r w:rsidRPr="009C07A8">
        <w:rPr>
          <w:rFonts w:ascii="GillSans-Bold" w:hAnsi="GillSans-Bold"/>
        </w:rPr>
        <w:t xml:space="preserve">Anhang: </w:t>
      </w:r>
    </w:p>
    <w:p w:rsidR="009258CD" w:rsidRDefault="009C07A8" w:rsidP="009258CD">
      <w:pPr>
        <w:rPr>
          <w:rFonts w:ascii="GillSans" w:hAnsi="GillSans"/>
        </w:rPr>
      </w:pPr>
      <w:r>
        <w:rPr>
          <w:rFonts w:ascii="GillSans" w:hAnsi="GillSans"/>
        </w:rPr>
        <w:t>RatssaalStrullendorf_1200x800_01</w:t>
      </w:r>
      <w:r w:rsidR="0062620A">
        <w:rPr>
          <w:rFonts w:ascii="GillSans" w:hAnsi="GillSans"/>
        </w:rPr>
        <w:t>.jpg</w:t>
      </w:r>
      <w:r>
        <w:rPr>
          <w:rFonts w:ascii="GillSans" w:hAnsi="GillSans"/>
        </w:rPr>
        <w:br/>
      </w:r>
      <w:r>
        <w:rPr>
          <w:rFonts w:ascii="GillSans" w:hAnsi="GillSans"/>
        </w:rPr>
        <w:t>RatssaalStrullendorf_1200x800</w:t>
      </w:r>
      <w:r>
        <w:rPr>
          <w:rFonts w:ascii="GillSans" w:hAnsi="GillSans"/>
        </w:rPr>
        <w:t>_02</w:t>
      </w:r>
      <w:r>
        <w:rPr>
          <w:rFonts w:ascii="GillSans" w:hAnsi="GillSans"/>
        </w:rPr>
        <w:t>.jpg</w:t>
      </w:r>
      <w:r>
        <w:rPr>
          <w:rFonts w:ascii="GillSans" w:hAnsi="GillSans"/>
        </w:rPr>
        <w:br/>
      </w:r>
      <w:r>
        <w:rPr>
          <w:rFonts w:ascii="GillSans" w:hAnsi="GillSans"/>
        </w:rPr>
        <w:t>RatssaalStrullendorf_1200x800</w:t>
      </w:r>
      <w:r>
        <w:rPr>
          <w:rFonts w:ascii="GillSans" w:hAnsi="GillSans"/>
        </w:rPr>
        <w:t>_03</w:t>
      </w:r>
      <w:r>
        <w:rPr>
          <w:rFonts w:ascii="GillSans" w:hAnsi="GillSans"/>
        </w:rPr>
        <w:t>.jpg</w:t>
      </w:r>
      <w:r>
        <w:rPr>
          <w:rFonts w:ascii="GillSans" w:hAnsi="GillSans"/>
        </w:rPr>
        <w:br/>
      </w:r>
      <w:r>
        <w:rPr>
          <w:rFonts w:ascii="GillSans" w:hAnsi="GillSans"/>
        </w:rPr>
        <w:t>RatssaalStrullendorf_1200x800</w:t>
      </w:r>
      <w:r>
        <w:rPr>
          <w:rFonts w:ascii="GillSans" w:hAnsi="GillSans"/>
        </w:rPr>
        <w:t>_04</w:t>
      </w:r>
      <w:r>
        <w:rPr>
          <w:rFonts w:ascii="GillSans" w:hAnsi="GillSans"/>
        </w:rPr>
        <w:t>.jpg</w:t>
      </w:r>
      <w:r w:rsidR="009258CD">
        <w:rPr>
          <w:rFonts w:ascii="GillSans" w:hAnsi="GillSans"/>
        </w:rPr>
        <w:br/>
      </w:r>
    </w:p>
    <w:p w:rsidR="00254E6A" w:rsidRDefault="00254E6A" w:rsidP="00254E6A">
      <w:pPr>
        <w:rPr>
          <w:rFonts w:ascii="GillSans" w:hAnsi="GillSans"/>
        </w:rPr>
      </w:pPr>
    </w:p>
    <w:p w:rsidR="009258CD" w:rsidRPr="000B4F7E" w:rsidRDefault="009258CD" w:rsidP="00254E6A">
      <w:pPr>
        <w:rPr>
          <w:rFonts w:ascii="GillSans" w:hAnsi="GillSans"/>
        </w:rPr>
      </w:pPr>
    </w:p>
    <w:p w:rsidR="00254E6A" w:rsidRPr="000B4F7E" w:rsidRDefault="00254E6A">
      <w:pPr>
        <w:rPr>
          <w:rFonts w:ascii="GillSans" w:hAnsi="GillSans"/>
        </w:rPr>
      </w:pPr>
    </w:p>
    <w:sectPr w:rsidR="00254E6A" w:rsidRPr="000B4F7E" w:rsidSect="0062620A">
      <w:headerReference w:type="default" r:id="rId8"/>
      <w:footerReference w:type="default" r:id="rId9"/>
      <w:pgSz w:w="11906" w:h="16838" w:code="34"/>
      <w:pgMar w:top="2336"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8C7" w:rsidRDefault="00BB38C7">
      <w:r>
        <w:separator/>
      </w:r>
    </w:p>
  </w:endnote>
  <w:endnote w:type="continuationSeparator" w:id="0">
    <w:p w:rsidR="00BB38C7" w:rsidRDefault="00BB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Sans-Bold">
    <w:altName w:val="Times New Roman"/>
    <w:panose1 w:val="00000000000000000000"/>
    <w:charset w:val="00"/>
    <w:family w:val="auto"/>
    <w:pitch w:val="variable"/>
    <w:sig w:usb0="00000087" w:usb1="00000000" w:usb2="00000000" w:usb3="00000000" w:csb0="0000001B" w:csb1="00000000"/>
  </w:font>
  <w:font w:name="GillSans">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6" w:rsidRPr="0062620A" w:rsidRDefault="00A61113" w:rsidP="000B4F7E">
    <w:pPr>
      <w:rPr>
        <w:rFonts w:ascii="GillSans-Bold" w:hAnsi="GillSans-Bold" w:cs="Arial"/>
        <w:sz w:val="18"/>
        <w:szCs w:val="20"/>
      </w:rPr>
    </w:pPr>
    <w:r>
      <w:rPr>
        <w:rFonts w:ascii="GillSans-Bold" w:hAnsi="GillSans-Bold" w:cs="Arial"/>
        <w:sz w:val="18"/>
        <w:szCs w:val="20"/>
      </w:rPr>
      <w:t xml:space="preserve">Neue Diskussionsanlage für </w:t>
    </w:r>
    <w:proofErr w:type="spellStart"/>
    <w:r>
      <w:rPr>
        <w:rFonts w:ascii="GillSans-Bold" w:hAnsi="GillSans-Bold" w:cs="Arial"/>
        <w:sz w:val="18"/>
        <w:szCs w:val="20"/>
      </w:rPr>
      <w:t>Gemeinderatssal</w:t>
    </w:r>
    <w:proofErr w:type="spellEnd"/>
    <w:r>
      <w:rPr>
        <w:rFonts w:ascii="GillSans-Bold" w:hAnsi="GillSans-Bold" w:cs="Arial"/>
        <w:sz w:val="18"/>
        <w:szCs w:val="20"/>
      </w:rPr>
      <w:tab/>
    </w:r>
    <w:r>
      <w:rPr>
        <w:rFonts w:ascii="GillSans-Bold" w:hAnsi="GillSans-Bold" w:cs="Arial"/>
        <w:sz w:val="18"/>
        <w:szCs w:val="20"/>
      </w:rPr>
      <w:tab/>
    </w:r>
    <w:r>
      <w:rPr>
        <w:rFonts w:ascii="GillSans-Bold" w:hAnsi="GillSans-Bold" w:cs="Arial"/>
        <w:sz w:val="18"/>
        <w:szCs w:val="20"/>
      </w:rPr>
      <w:tab/>
    </w:r>
    <w:r w:rsidR="0062620A">
      <w:rPr>
        <w:rFonts w:ascii="GillSans-Bold" w:hAnsi="GillSans-Bold" w:cs="Arial"/>
        <w:sz w:val="18"/>
        <w:szCs w:val="20"/>
      </w:rPr>
      <w:tab/>
    </w:r>
    <w:r w:rsidR="0062620A">
      <w:rPr>
        <w:rFonts w:ascii="GillSans-Bold" w:hAnsi="GillSans-Bold" w:cs="Arial"/>
        <w:sz w:val="18"/>
        <w:szCs w:val="20"/>
      </w:rPr>
      <w:tab/>
    </w:r>
    <w:r w:rsidR="007F2E66">
      <w:tab/>
    </w:r>
    <w:r w:rsidR="007F2E66">
      <w:tab/>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PAGE </w:instrText>
    </w:r>
    <w:r w:rsidR="007F2E66" w:rsidRPr="007F2E66">
      <w:rPr>
        <w:rStyle w:val="Seitenzahl"/>
        <w:rFonts w:ascii="GillSans" w:hAnsi="GillSans"/>
        <w:sz w:val="20"/>
        <w:szCs w:val="20"/>
      </w:rPr>
      <w:fldChar w:fldCharType="separate"/>
    </w:r>
    <w:r>
      <w:rPr>
        <w:rStyle w:val="Seitenzahl"/>
        <w:rFonts w:ascii="GillSans" w:hAnsi="GillSans"/>
        <w:noProof/>
        <w:sz w:val="20"/>
        <w:szCs w:val="20"/>
      </w:rPr>
      <w:t>1</w:t>
    </w:r>
    <w:r w:rsidR="007F2E66" w:rsidRPr="007F2E66">
      <w:rPr>
        <w:rStyle w:val="Seitenzahl"/>
        <w:rFonts w:ascii="GillSans" w:hAnsi="GillSans"/>
        <w:sz w:val="20"/>
        <w:szCs w:val="20"/>
      </w:rPr>
      <w:fldChar w:fldCharType="end"/>
    </w:r>
    <w:r w:rsidR="007F2E66" w:rsidRPr="007F2E66">
      <w:rPr>
        <w:rStyle w:val="Seitenzahl"/>
        <w:rFonts w:ascii="GillSans" w:hAnsi="GillSans"/>
        <w:sz w:val="20"/>
        <w:szCs w:val="20"/>
      </w:rPr>
      <w:t>/</w:t>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NUMPAGES </w:instrText>
    </w:r>
    <w:r w:rsidR="007F2E66" w:rsidRPr="007F2E66">
      <w:rPr>
        <w:rStyle w:val="Seitenzahl"/>
        <w:rFonts w:ascii="GillSans" w:hAnsi="GillSans"/>
        <w:sz w:val="20"/>
        <w:szCs w:val="20"/>
      </w:rPr>
      <w:fldChar w:fldCharType="separate"/>
    </w:r>
    <w:r>
      <w:rPr>
        <w:rStyle w:val="Seitenzahl"/>
        <w:rFonts w:ascii="GillSans" w:hAnsi="GillSans"/>
        <w:noProof/>
        <w:sz w:val="20"/>
        <w:szCs w:val="20"/>
      </w:rPr>
      <w:t>2</w:t>
    </w:r>
    <w:r w:rsidR="007F2E66" w:rsidRPr="007F2E66">
      <w:rPr>
        <w:rStyle w:val="Seitenzahl"/>
        <w:rFonts w:ascii="GillSans" w:hAnsi="GillSan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8C7" w:rsidRDefault="00BB38C7">
      <w:r>
        <w:separator/>
      </w:r>
    </w:p>
  </w:footnote>
  <w:footnote w:type="continuationSeparator" w:id="0">
    <w:p w:rsidR="00BB38C7" w:rsidRDefault="00BB3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A7" w:rsidRPr="002031A7" w:rsidRDefault="000B4F7E">
    <w:pPr>
      <w:pStyle w:val="Kopfzeile"/>
      <w:rPr>
        <w:rFonts w:ascii="GillSans" w:hAnsi="GillSans"/>
        <w:sz w:val="20"/>
        <w:szCs w:val="20"/>
        <w:u w:val="single"/>
      </w:rPr>
    </w:pPr>
    <w:r>
      <w:rPr>
        <w:rFonts w:ascii="GillSans" w:hAnsi="GillSans"/>
        <w:sz w:val="20"/>
        <w:szCs w:val="20"/>
        <w:u w:val="single"/>
      </w:rPr>
      <w:t>Pressemitteilung</w:t>
    </w:r>
    <w:r w:rsidR="002031A7" w:rsidRPr="002031A7">
      <w:rPr>
        <w:rFonts w:ascii="GillSans" w:hAnsi="GillSans"/>
        <w:sz w:val="20"/>
        <w:szCs w:val="20"/>
        <w:u w:val="single"/>
      </w:rPr>
      <w:tab/>
    </w:r>
    <w:r w:rsidR="007F2E66">
      <w:rPr>
        <w:rFonts w:ascii="GillSans" w:hAnsi="GillSans"/>
        <w:sz w:val="20"/>
        <w:szCs w:val="20"/>
        <w:u w:val="single"/>
      </w:rPr>
      <w:tab/>
    </w:r>
    <w:r w:rsidR="005E5241" w:rsidRPr="002031A7">
      <w:rPr>
        <w:rFonts w:ascii="GillSans" w:hAnsi="GillSans"/>
        <w:noProof/>
        <w:sz w:val="20"/>
        <w:szCs w:val="20"/>
        <w:u w:val="single"/>
        <w:lang w:eastAsia="de-DE"/>
      </w:rPr>
      <w:drawing>
        <wp:inline distT="0" distB="0" distL="0" distR="0">
          <wp:extent cx="1685925" cy="447675"/>
          <wp:effectExtent l="0" t="0" r="9525" b="9525"/>
          <wp:docPr id="1" name="Bild 1" descr="Logo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47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241"/>
    <w:rsid w:val="000113C2"/>
    <w:rsid w:val="00065C86"/>
    <w:rsid w:val="000B4F7E"/>
    <w:rsid w:val="000F3FEC"/>
    <w:rsid w:val="00132AAA"/>
    <w:rsid w:val="00160FF1"/>
    <w:rsid w:val="00192604"/>
    <w:rsid w:val="001D665E"/>
    <w:rsid w:val="002031A7"/>
    <w:rsid w:val="00254E6A"/>
    <w:rsid w:val="002B3BB6"/>
    <w:rsid w:val="003433B6"/>
    <w:rsid w:val="00413F3F"/>
    <w:rsid w:val="004E52B8"/>
    <w:rsid w:val="0050638A"/>
    <w:rsid w:val="005C5D58"/>
    <w:rsid w:val="005D1DB3"/>
    <w:rsid w:val="005E5241"/>
    <w:rsid w:val="00620DAA"/>
    <w:rsid w:val="00622D98"/>
    <w:rsid w:val="0062620A"/>
    <w:rsid w:val="006532B1"/>
    <w:rsid w:val="00673DC1"/>
    <w:rsid w:val="00680352"/>
    <w:rsid w:val="00691B0D"/>
    <w:rsid w:val="00693C7D"/>
    <w:rsid w:val="006A1818"/>
    <w:rsid w:val="006A4537"/>
    <w:rsid w:val="006C1023"/>
    <w:rsid w:val="00771BDA"/>
    <w:rsid w:val="0079736C"/>
    <w:rsid w:val="007F2E66"/>
    <w:rsid w:val="00854B8D"/>
    <w:rsid w:val="009258CD"/>
    <w:rsid w:val="009556BB"/>
    <w:rsid w:val="009C07A8"/>
    <w:rsid w:val="00A30881"/>
    <w:rsid w:val="00A61113"/>
    <w:rsid w:val="00A94E88"/>
    <w:rsid w:val="00B06D29"/>
    <w:rsid w:val="00B31980"/>
    <w:rsid w:val="00B6362E"/>
    <w:rsid w:val="00BB38C7"/>
    <w:rsid w:val="00BD317A"/>
    <w:rsid w:val="00C8178B"/>
    <w:rsid w:val="00C9100B"/>
    <w:rsid w:val="00CC0B34"/>
    <w:rsid w:val="00CC2B8E"/>
    <w:rsid w:val="00CF6999"/>
    <w:rsid w:val="00D035F7"/>
    <w:rsid w:val="00D05ED9"/>
    <w:rsid w:val="00E376DA"/>
    <w:rsid w:val="00F25395"/>
    <w:rsid w:val="00F62680"/>
    <w:rsid w:val="00FA6D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EAA745-8214-4FC1-9720-89F854C2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5241"/>
    <w:pPr>
      <w:spacing w:after="200" w:line="276" w:lineRule="auto"/>
    </w:pPr>
    <w:rPr>
      <w:rFonts w:ascii="Calibri" w:eastAsia="Calibri" w:hAnsi="Calibri" w:cs="Calibri"/>
      <w:color w:val="000000"/>
      <w:kern w:val="1"/>
      <w:sz w:val="22"/>
      <w:szCs w:val="22"/>
      <w:lang w:eastAsia="ar-SA"/>
    </w:rPr>
  </w:style>
  <w:style w:type="paragraph" w:styleId="berschrift1">
    <w:name w:val="heading 1"/>
    <w:basedOn w:val="Standard"/>
    <w:link w:val="berschrift1Zchn"/>
    <w:uiPriority w:val="9"/>
    <w:qFormat/>
    <w:rsid w:val="009C07A8"/>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031A7"/>
    <w:pPr>
      <w:tabs>
        <w:tab w:val="center" w:pos="4536"/>
        <w:tab w:val="right" w:pos="9072"/>
      </w:tabs>
    </w:pPr>
  </w:style>
  <w:style w:type="paragraph" w:styleId="Fuzeile">
    <w:name w:val="footer"/>
    <w:basedOn w:val="Standard"/>
    <w:rsid w:val="002031A7"/>
    <w:pPr>
      <w:tabs>
        <w:tab w:val="center" w:pos="4536"/>
        <w:tab w:val="right" w:pos="9072"/>
      </w:tabs>
    </w:pPr>
  </w:style>
  <w:style w:type="character" w:styleId="Seitenzahl">
    <w:name w:val="page number"/>
    <w:basedOn w:val="Absatz-Standardschriftart"/>
    <w:rsid w:val="007F2E66"/>
  </w:style>
  <w:style w:type="paragraph" w:styleId="Sprechblasentext">
    <w:name w:val="Balloon Text"/>
    <w:basedOn w:val="Standard"/>
    <w:link w:val="SprechblasentextZchn"/>
    <w:rsid w:val="004E52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E52B8"/>
    <w:rPr>
      <w:rFonts w:ascii="Segoe UI" w:eastAsia="Calibri" w:hAnsi="Segoe UI" w:cs="Segoe UI"/>
      <w:color w:val="000000"/>
      <w:kern w:val="1"/>
      <w:sz w:val="18"/>
      <w:szCs w:val="18"/>
      <w:lang w:eastAsia="ar-SA"/>
    </w:rPr>
  </w:style>
  <w:style w:type="paragraph" w:customStyle="1" w:styleId="NurText1">
    <w:name w:val="Nur Text1"/>
    <w:rsid w:val="00E376DA"/>
    <w:rPr>
      <w:rFonts w:ascii="Calibri" w:eastAsia="Calibri" w:hAnsi="Calibri" w:cs="Calibri"/>
      <w:color w:val="000000"/>
      <w:kern w:val="1"/>
      <w:sz w:val="22"/>
      <w:szCs w:val="22"/>
      <w:lang w:eastAsia="hi-IN" w:bidi="hi-IN"/>
    </w:rPr>
  </w:style>
  <w:style w:type="paragraph" w:customStyle="1" w:styleId="WW-Standard">
    <w:name w:val="WW-Standard"/>
    <w:rsid w:val="006C1023"/>
    <w:rPr>
      <w:rFonts w:ascii="Helvetica" w:eastAsia="Arial Unicode MS" w:hAnsi="Helvetica" w:cs="Arial Unicode MS"/>
      <w:color w:val="000000"/>
      <w:kern w:val="1"/>
      <w:sz w:val="22"/>
      <w:szCs w:val="22"/>
      <w:lang w:eastAsia="hi-IN" w:bidi="hi-IN"/>
    </w:rPr>
  </w:style>
  <w:style w:type="character" w:styleId="Hyperlink">
    <w:name w:val="Hyperlink"/>
    <w:basedOn w:val="Absatz-Standardschriftart"/>
    <w:uiPriority w:val="99"/>
    <w:unhideWhenUsed/>
    <w:rsid w:val="00D05ED9"/>
    <w:rPr>
      <w:color w:val="0563C1" w:themeColor="hyperlink"/>
      <w:u w:val="single"/>
    </w:rPr>
  </w:style>
  <w:style w:type="character" w:customStyle="1" w:styleId="berschrift1Zchn">
    <w:name w:val="Überschrift 1 Zchn"/>
    <w:basedOn w:val="Absatz-Standardschriftart"/>
    <w:link w:val="berschrift1"/>
    <w:uiPriority w:val="9"/>
    <w:rsid w:val="009C07A8"/>
    <w:rPr>
      <w:b/>
      <w:bCs/>
      <w:kern w:val="36"/>
      <w:sz w:val="48"/>
      <w:szCs w:val="48"/>
    </w:rPr>
  </w:style>
  <w:style w:type="paragraph" w:styleId="StandardWeb">
    <w:name w:val="Normal (Web)"/>
    <w:basedOn w:val="Standard"/>
    <w:uiPriority w:val="99"/>
    <w:semiHidden/>
    <w:unhideWhenUsed/>
    <w:rsid w:val="009C07A8"/>
    <w:pPr>
      <w:spacing w:before="100" w:beforeAutospacing="1" w:after="100" w:afterAutospacing="1" w:line="240" w:lineRule="auto"/>
    </w:pPr>
    <w:rPr>
      <w:rFonts w:ascii="Times New Roman" w:eastAsia="Times New Roman" w:hAnsi="Times New Roman" w:cs="Times New Roman"/>
      <w:color w:val="auto"/>
      <w:kern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541171">
      <w:bodyDiv w:val="1"/>
      <w:marLeft w:val="0"/>
      <w:marRight w:val="0"/>
      <w:marTop w:val="0"/>
      <w:marBottom w:val="0"/>
      <w:divBdr>
        <w:top w:val="none" w:sz="0" w:space="0" w:color="auto"/>
        <w:left w:val="none" w:sz="0" w:space="0" w:color="auto"/>
        <w:bottom w:val="none" w:sz="0" w:space="0" w:color="auto"/>
        <w:right w:val="none" w:sz="0" w:space="0" w:color="auto"/>
      </w:divBdr>
    </w:div>
    <w:div w:id="1520242014">
      <w:bodyDiv w:val="1"/>
      <w:marLeft w:val="0"/>
      <w:marRight w:val="0"/>
      <w:marTop w:val="0"/>
      <w:marBottom w:val="0"/>
      <w:divBdr>
        <w:top w:val="none" w:sz="0" w:space="0" w:color="auto"/>
        <w:left w:val="none" w:sz="0" w:space="0" w:color="auto"/>
        <w:bottom w:val="none" w:sz="0" w:space="0" w:color="auto"/>
        <w:right w:val="none" w:sz="0" w:space="0" w:color="auto"/>
      </w:divBdr>
    </w:div>
    <w:div w:id="206085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audioprof.thomann.de/uber-u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udioprof.thomann.de/uber-un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udio\Vorlagen\Word\Wartungsvertr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Wartungsvertrag</Template>
  <TotalTime>0</TotalTime>
  <Pages>2</Pages>
  <Words>568</Words>
  <Characters>3579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Mukishaus Thomann</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Désirée Müller</dc:creator>
  <cp:lastModifiedBy>Désirée Müller</cp:lastModifiedBy>
  <cp:revision>6</cp:revision>
  <cp:lastPrinted>2014-11-13T06:03:00Z</cp:lastPrinted>
  <dcterms:created xsi:type="dcterms:W3CDTF">2015-01-30T18:36:00Z</dcterms:created>
  <dcterms:modified xsi:type="dcterms:W3CDTF">2016-01-29T05:42:00Z</dcterms:modified>
</cp:coreProperties>
</file>