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E376DA" w:rsidRDefault="00E376DA" w:rsidP="00E376DA">
      <w:pPr>
        <w:rPr>
          <w:rFonts w:ascii="Arial" w:hAnsi="Arial"/>
          <w:b/>
          <w:bCs/>
          <w:sz w:val="24"/>
          <w:szCs w:val="24"/>
        </w:rPr>
      </w:pPr>
      <w:proofErr w:type="spellStart"/>
      <w:r>
        <w:rPr>
          <w:rFonts w:ascii="Arial" w:hAnsi="Arial"/>
          <w:b/>
          <w:bCs/>
          <w:sz w:val="24"/>
          <w:szCs w:val="24"/>
        </w:rPr>
        <w:t>Planning</w:t>
      </w:r>
      <w:proofErr w:type="spellEnd"/>
      <w:r>
        <w:rPr>
          <w:rFonts w:ascii="Arial" w:hAnsi="Arial"/>
          <w:b/>
          <w:bCs/>
          <w:sz w:val="24"/>
          <w:szCs w:val="24"/>
        </w:rPr>
        <w:t xml:space="preserve"> Solutions Day 2014</w:t>
      </w:r>
      <w:r>
        <w:rPr>
          <w:b/>
          <w:bCs/>
          <w:sz w:val="24"/>
          <w:szCs w:val="24"/>
        </w:rPr>
        <w:t xml:space="preserve"> </w:t>
      </w:r>
      <w:r>
        <w:rPr>
          <w:rFonts w:ascii="Arial" w:hAnsi="Arial"/>
          <w:b/>
          <w:bCs/>
          <w:sz w:val="24"/>
          <w:szCs w:val="24"/>
        </w:rPr>
        <w:t xml:space="preserve">am 06.11.2014 bei </w:t>
      </w:r>
      <w:proofErr w:type="spellStart"/>
      <w:r>
        <w:rPr>
          <w:rFonts w:ascii="Arial" w:hAnsi="Arial"/>
          <w:b/>
          <w:bCs/>
          <w:sz w:val="24"/>
          <w:szCs w:val="24"/>
        </w:rPr>
        <w:t>thomann</w:t>
      </w:r>
      <w:proofErr w:type="spellEnd"/>
      <w:r>
        <w:rPr>
          <w:rFonts w:ascii="Arial" w:hAnsi="Arial"/>
          <w:b/>
          <w:bCs/>
          <w:sz w:val="24"/>
          <w:szCs w:val="24"/>
        </w:rPr>
        <w:t xml:space="preserve"> Audio Professionell</w:t>
      </w:r>
    </w:p>
    <w:p w:rsidR="00E376DA" w:rsidRPr="00F317C9" w:rsidRDefault="00E376DA" w:rsidP="00E376DA">
      <w:pPr>
        <w:rPr>
          <w:rFonts w:ascii="Arial" w:hAnsi="Arial"/>
          <w:b/>
          <w:bCs/>
          <w:szCs w:val="24"/>
        </w:rPr>
      </w:pPr>
      <w:r>
        <w:rPr>
          <w:rFonts w:ascii="GillSans-Bold" w:hAnsi="GillSans-Bold"/>
        </w:rPr>
        <w:br/>
      </w:r>
      <w:r w:rsidRPr="00F317C9">
        <w:rPr>
          <w:rFonts w:ascii="Arial" w:hAnsi="Arial"/>
          <w:b/>
          <w:bCs/>
          <w:szCs w:val="24"/>
        </w:rPr>
        <w:t>Optimale Branchenplattform mit Fachvortr</w:t>
      </w:r>
      <w:r w:rsidRPr="00F317C9">
        <w:rPr>
          <w:b/>
          <w:bCs/>
          <w:szCs w:val="24"/>
        </w:rPr>
        <w:t>ä</w:t>
      </w:r>
      <w:r w:rsidRPr="00F317C9">
        <w:rPr>
          <w:rFonts w:ascii="Arial" w:hAnsi="Arial"/>
          <w:b/>
          <w:bCs/>
          <w:szCs w:val="24"/>
        </w:rPr>
        <w:t>gen und -</w:t>
      </w:r>
      <w:proofErr w:type="spellStart"/>
      <w:r w:rsidRPr="00F317C9">
        <w:rPr>
          <w:rFonts w:ascii="Arial" w:hAnsi="Arial"/>
          <w:b/>
          <w:bCs/>
          <w:szCs w:val="24"/>
        </w:rPr>
        <w:t>austellungen</w:t>
      </w:r>
      <w:proofErr w:type="spellEnd"/>
    </w:p>
    <w:p w:rsidR="00E376DA" w:rsidRPr="00E376DA" w:rsidRDefault="00E376DA" w:rsidP="00E376DA">
      <w:pPr>
        <w:rPr>
          <w:rFonts w:ascii="GillSans" w:hAnsi="GillSans"/>
          <w:szCs w:val="24"/>
        </w:rPr>
      </w:pPr>
      <w:r>
        <w:rPr>
          <w:rFonts w:ascii="GillSans-Bold" w:hAnsi="GillSans-Bold"/>
        </w:rPr>
        <w:t>Treppendorf, 13</w:t>
      </w:r>
      <w:r w:rsidR="005E5241" w:rsidRPr="000B4F7E">
        <w:rPr>
          <w:rFonts w:ascii="GillSans-Bold" w:hAnsi="GillSans-Bold"/>
        </w:rPr>
        <w:t>.11.2014:</w:t>
      </w:r>
      <w:r w:rsidR="005E5241" w:rsidRPr="000B4F7E">
        <w:rPr>
          <w:rFonts w:ascii="GillSans" w:hAnsi="GillSans"/>
        </w:rPr>
        <w:t xml:space="preserve"> </w:t>
      </w:r>
      <w:proofErr w:type="spellStart"/>
      <w:r w:rsidRPr="00E376DA">
        <w:rPr>
          <w:rFonts w:ascii="GillSans" w:hAnsi="GillSans"/>
          <w:szCs w:val="24"/>
        </w:rPr>
        <w:t>thomann</w:t>
      </w:r>
      <w:proofErr w:type="spellEnd"/>
      <w:r w:rsidRPr="00E376DA">
        <w:rPr>
          <w:rFonts w:ascii="GillSans" w:hAnsi="GillSans"/>
          <w:szCs w:val="24"/>
        </w:rPr>
        <w:t xml:space="preserve"> Audio Professionell lud am 06.11.2014 Planer und Planungsbüros aus den Bereichen Audio-, Video-, Medien- und </w:t>
      </w:r>
      <w:proofErr w:type="spellStart"/>
      <w:r w:rsidRPr="00E376DA">
        <w:rPr>
          <w:rFonts w:ascii="GillSans" w:hAnsi="GillSans"/>
          <w:szCs w:val="24"/>
        </w:rPr>
        <w:t>Lichtechnik</w:t>
      </w:r>
      <w:proofErr w:type="spellEnd"/>
      <w:r w:rsidRPr="00E376DA">
        <w:rPr>
          <w:rFonts w:ascii="GillSans" w:hAnsi="GillSans"/>
          <w:szCs w:val="24"/>
        </w:rPr>
        <w:t xml:space="preserve"> zum </w:t>
      </w:r>
      <w:proofErr w:type="spellStart"/>
      <w:r w:rsidRPr="00E376DA">
        <w:rPr>
          <w:rFonts w:ascii="GillSans" w:hAnsi="GillSans"/>
          <w:szCs w:val="24"/>
        </w:rPr>
        <w:t>Planning</w:t>
      </w:r>
      <w:proofErr w:type="spellEnd"/>
      <w:r w:rsidRPr="00E376DA">
        <w:rPr>
          <w:rFonts w:ascii="GillSans" w:hAnsi="GillSans"/>
          <w:szCs w:val="24"/>
        </w:rPr>
        <w:t xml:space="preserve"> Solutions Day nach Treppendorf ein. </w:t>
      </w:r>
      <w:proofErr w:type="spellStart"/>
      <w:r w:rsidRPr="00E376DA">
        <w:rPr>
          <w:rFonts w:ascii="GillSans" w:hAnsi="GillSans"/>
          <w:szCs w:val="24"/>
        </w:rPr>
        <w:t>thomann</w:t>
      </w:r>
      <w:proofErr w:type="spellEnd"/>
      <w:r w:rsidRPr="00E376DA">
        <w:rPr>
          <w:rFonts w:ascii="GillSans" w:hAnsi="GillSans"/>
          <w:szCs w:val="24"/>
        </w:rPr>
        <w:t xml:space="preserve"> Audio Professionell sowie zahlreiche Hersteller und Referenten boten ein umfangreiches Vortragsprogramm mit begleitender Fachausstellung.</w:t>
      </w:r>
    </w:p>
    <w:p w:rsidR="00E376DA" w:rsidRDefault="00E376DA" w:rsidP="00E376DA">
      <w:pPr>
        <w:rPr>
          <w:rFonts w:ascii="GillSans" w:hAnsi="GillSans"/>
          <w:szCs w:val="24"/>
        </w:rPr>
      </w:pPr>
      <w:r w:rsidRPr="00E376DA">
        <w:rPr>
          <w:rFonts w:ascii="GillSans" w:hAnsi="GillSans"/>
          <w:szCs w:val="24"/>
        </w:rPr>
        <w:t xml:space="preserve">„Der </w:t>
      </w:r>
      <w:proofErr w:type="spellStart"/>
      <w:r w:rsidRPr="00E376DA">
        <w:rPr>
          <w:rFonts w:ascii="GillSans" w:hAnsi="GillSans"/>
          <w:szCs w:val="24"/>
        </w:rPr>
        <w:t>Planning</w:t>
      </w:r>
      <w:proofErr w:type="spellEnd"/>
      <w:r w:rsidRPr="00E376DA">
        <w:rPr>
          <w:rFonts w:ascii="GillSans" w:hAnsi="GillSans"/>
          <w:szCs w:val="24"/>
        </w:rPr>
        <w:t xml:space="preserve"> Solutions Day war für uns eine voller Erfolg, interessante Fachvorträge gebündelt mit der Fachausstellung stellt für unsere Branche ein optimale Plattform dar Kontakte zu knüpfen und sich fachlich auszutauschen.“ erklärt Rolf Nebel, Abteilungsleiter </w:t>
      </w:r>
      <w:proofErr w:type="spellStart"/>
      <w:r w:rsidRPr="00E376DA">
        <w:rPr>
          <w:rFonts w:ascii="GillSans" w:hAnsi="GillSans"/>
          <w:szCs w:val="24"/>
        </w:rPr>
        <w:t>thomann</w:t>
      </w:r>
      <w:proofErr w:type="spellEnd"/>
      <w:r w:rsidRPr="00E376DA">
        <w:rPr>
          <w:rFonts w:ascii="GillSans" w:hAnsi="GillSans"/>
          <w:szCs w:val="24"/>
        </w:rPr>
        <w:t xml:space="preserve"> Audio Professionell.</w:t>
      </w:r>
    </w:p>
    <w:p w:rsidR="00E376DA" w:rsidRPr="00E376DA" w:rsidRDefault="00E376DA" w:rsidP="00E376DA">
      <w:pPr>
        <w:rPr>
          <w:rFonts w:ascii="GillSans" w:hAnsi="GillSans"/>
          <w:szCs w:val="24"/>
        </w:rPr>
      </w:pPr>
    </w:p>
    <w:p w:rsidR="00E376DA" w:rsidRPr="00E376DA" w:rsidRDefault="00E376DA" w:rsidP="00E376DA">
      <w:pPr>
        <w:rPr>
          <w:rFonts w:ascii="GillSans" w:hAnsi="GillSans"/>
          <w:b/>
          <w:bCs/>
          <w:szCs w:val="24"/>
        </w:rPr>
      </w:pPr>
      <w:r w:rsidRPr="00E376DA">
        <w:rPr>
          <w:rFonts w:ascii="GillSans" w:hAnsi="GillSans"/>
          <w:b/>
          <w:bCs/>
          <w:szCs w:val="24"/>
        </w:rPr>
        <w:t>Informative Vorträge aus erster Hand</w:t>
      </w:r>
    </w:p>
    <w:p w:rsidR="00E376DA" w:rsidRPr="00E376DA" w:rsidRDefault="00E376DA" w:rsidP="00E376DA">
      <w:pPr>
        <w:rPr>
          <w:rFonts w:ascii="GillSans" w:hAnsi="GillSans"/>
          <w:szCs w:val="24"/>
        </w:rPr>
      </w:pPr>
      <w:r w:rsidRPr="00E376DA">
        <w:rPr>
          <w:rFonts w:ascii="GillSans" w:hAnsi="GillSans"/>
          <w:b/>
          <w:bCs/>
          <w:szCs w:val="24"/>
        </w:rPr>
        <w:t>Thomann Audio Professionell</w:t>
      </w:r>
      <w:r w:rsidRPr="00E376DA">
        <w:rPr>
          <w:rFonts w:ascii="GillSans" w:hAnsi="GillSans"/>
          <w:szCs w:val="24"/>
        </w:rPr>
        <w:t xml:space="preserve"> gab mit den Referenten Rolf Nebel und Carsten Land einen Einblick hinter die Kulissen bei </w:t>
      </w:r>
      <w:proofErr w:type="spellStart"/>
      <w:r w:rsidRPr="00E376DA">
        <w:rPr>
          <w:rFonts w:ascii="GillSans" w:hAnsi="GillSans"/>
          <w:szCs w:val="24"/>
        </w:rPr>
        <w:t>thomann</w:t>
      </w:r>
      <w:proofErr w:type="spellEnd"/>
      <w:r w:rsidRPr="00E376DA">
        <w:rPr>
          <w:rFonts w:ascii="GillSans" w:hAnsi="GillSans"/>
          <w:szCs w:val="24"/>
        </w:rPr>
        <w:t xml:space="preserve"> Audio Professionell. Die Historie sowie die Arbeits- und Herangehensweise an das Projektgeschäft wurden ausführlich erläutert und anhand von Beispielen verdeutlicht.</w:t>
      </w:r>
    </w:p>
    <w:p w:rsidR="00E376DA" w:rsidRPr="00E376DA" w:rsidRDefault="00E376DA" w:rsidP="00E376DA">
      <w:pPr>
        <w:pStyle w:val="PlainText"/>
        <w:rPr>
          <w:rFonts w:ascii="GillSans" w:hAnsi="GillSans"/>
          <w:szCs w:val="24"/>
        </w:rPr>
      </w:pPr>
      <w:r w:rsidRPr="00E376DA">
        <w:rPr>
          <w:rFonts w:ascii="GillSans" w:hAnsi="GillSans"/>
          <w:szCs w:val="24"/>
        </w:rPr>
        <w:t>Jens Stellmacher von der</w:t>
      </w:r>
      <w:r w:rsidRPr="00E376DA">
        <w:rPr>
          <w:rFonts w:ascii="GillSans" w:hAnsi="GillSans"/>
          <w:b/>
          <w:bCs/>
          <w:szCs w:val="24"/>
        </w:rPr>
        <w:t xml:space="preserve"> </w:t>
      </w:r>
      <w:proofErr w:type="spellStart"/>
      <w:r w:rsidRPr="00E376DA">
        <w:rPr>
          <w:rFonts w:ascii="GillSans" w:hAnsi="GillSans"/>
          <w:b/>
          <w:bCs/>
          <w:szCs w:val="24"/>
        </w:rPr>
        <w:t>Shure</w:t>
      </w:r>
      <w:proofErr w:type="spellEnd"/>
      <w:r w:rsidRPr="00E376DA">
        <w:rPr>
          <w:rFonts w:ascii="GillSans" w:hAnsi="GillSans"/>
          <w:b/>
          <w:bCs/>
          <w:szCs w:val="24"/>
        </w:rPr>
        <w:t xml:space="preserve"> Distribution GmbH</w:t>
      </w:r>
      <w:r w:rsidRPr="00E376DA">
        <w:rPr>
          <w:rFonts w:ascii="GillSans" w:hAnsi="GillSans"/>
          <w:szCs w:val="24"/>
        </w:rPr>
        <w:t xml:space="preserve"> erhellte das Publikum mit seinem Vortrag zur digitalen Funktechnik. In diesem Vortrag ging es um aktuelle Technologien in der digitalen Funktechnik. Dabei wurden die Übertragungsverfahren in den jeweiligen Frequenzbereichen (470 – 865 MHz, 1.9 GHz und 2.4 GHz) erklärt, und die Vor- und Nachteile beleuchtet. Speziell für feste Installationen ergeben sich einige Vorteile, die hier noch besonders erläutert wurden.</w:t>
      </w:r>
    </w:p>
    <w:p w:rsidR="00E376DA" w:rsidRPr="00E376DA" w:rsidRDefault="00E376DA" w:rsidP="00E376DA">
      <w:pPr>
        <w:pStyle w:val="PlainText"/>
        <w:rPr>
          <w:rFonts w:ascii="GillSans" w:eastAsia="Arial" w:hAnsi="GillSans" w:cs="Arial"/>
          <w:szCs w:val="24"/>
        </w:rPr>
      </w:pPr>
    </w:p>
    <w:p w:rsidR="00E376DA" w:rsidRPr="00E376DA" w:rsidRDefault="00E376DA" w:rsidP="00E376DA">
      <w:pPr>
        <w:pStyle w:val="PlainText"/>
        <w:rPr>
          <w:rFonts w:ascii="GillSans" w:hAnsi="GillSans"/>
          <w:szCs w:val="24"/>
        </w:rPr>
      </w:pPr>
      <w:r w:rsidRPr="00E376DA">
        <w:rPr>
          <w:rFonts w:ascii="GillSans" w:hAnsi="GillSans"/>
          <w:szCs w:val="24"/>
        </w:rPr>
        <w:t xml:space="preserve">Andreas Zöllner von </w:t>
      </w:r>
      <w:proofErr w:type="spellStart"/>
      <w:r w:rsidRPr="00E376DA">
        <w:rPr>
          <w:rFonts w:ascii="GillSans" w:hAnsi="GillSans"/>
          <w:b/>
          <w:bCs/>
          <w:szCs w:val="24"/>
        </w:rPr>
        <w:t>Crestron</w:t>
      </w:r>
      <w:proofErr w:type="spellEnd"/>
      <w:r w:rsidRPr="00E376DA">
        <w:rPr>
          <w:rFonts w:ascii="GillSans" w:hAnsi="GillSans"/>
          <w:szCs w:val="24"/>
        </w:rPr>
        <w:t xml:space="preserve"> begeisterte das Publikum mit den Herausforderungen bei der 4K-Videosignalverteilung, dabei ging er ausführlich auf die für Planer und Planungsbüros relevanten Informationen ein.</w:t>
      </w:r>
    </w:p>
    <w:p w:rsidR="00E376DA" w:rsidRPr="00E376DA" w:rsidRDefault="00E376DA" w:rsidP="00E376DA">
      <w:pPr>
        <w:pStyle w:val="PlainText"/>
        <w:rPr>
          <w:rFonts w:ascii="GillSans" w:eastAsia="Arial" w:hAnsi="GillSans" w:cs="Arial"/>
          <w:szCs w:val="24"/>
        </w:rPr>
      </w:pPr>
    </w:p>
    <w:p w:rsidR="00E376DA" w:rsidRDefault="00E376DA" w:rsidP="00E376DA">
      <w:pPr>
        <w:rPr>
          <w:rFonts w:ascii="GillSans" w:hAnsi="GillSans"/>
          <w:szCs w:val="24"/>
        </w:rPr>
      </w:pPr>
      <w:r w:rsidRPr="00E376DA">
        <w:rPr>
          <w:rFonts w:ascii="GillSans" w:hAnsi="GillSans"/>
          <w:szCs w:val="24"/>
        </w:rPr>
        <w:t xml:space="preserve">Michael Weiß von </w:t>
      </w:r>
      <w:proofErr w:type="spellStart"/>
      <w:r w:rsidRPr="00E376DA">
        <w:rPr>
          <w:rFonts w:ascii="GillSans" w:hAnsi="GillSans"/>
          <w:b/>
          <w:bCs/>
          <w:szCs w:val="24"/>
        </w:rPr>
        <w:t>d&amp;b</w:t>
      </w:r>
      <w:proofErr w:type="spellEnd"/>
      <w:r w:rsidRPr="00E376DA">
        <w:rPr>
          <w:rFonts w:ascii="GillSans" w:hAnsi="GillSans"/>
          <w:b/>
          <w:bCs/>
          <w:szCs w:val="24"/>
        </w:rPr>
        <w:t xml:space="preserve"> </w:t>
      </w:r>
      <w:proofErr w:type="spellStart"/>
      <w:r w:rsidRPr="00E376DA">
        <w:rPr>
          <w:rFonts w:ascii="GillSans" w:hAnsi="GillSans"/>
          <w:b/>
          <w:bCs/>
          <w:szCs w:val="24"/>
        </w:rPr>
        <w:t>audiotechnik</w:t>
      </w:r>
      <w:proofErr w:type="spellEnd"/>
      <w:r w:rsidRPr="00E376DA">
        <w:rPr>
          <w:rFonts w:ascii="GillSans" w:hAnsi="GillSans"/>
          <w:szCs w:val="24"/>
        </w:rPr>
        <w:t xml:space="preserve"> referierte über Direktschall-Management und </w:t>
      </w:r>
      <w:proofErr w:type="spellStart"/>
      <w:r w:rsidRPr="00E376DA">
        <w:rPr>
          <w:rFonts w:ascii="GillSans" w:hAnsi="GillSans"/>
          <w:szCs w:val="24"/>
        </w:rPr>
        <w:t>Direktivität</w:t>
      </w:r>
      <w:proofErr w:type="spellEnd"/>
      <w:r w:rsidRPr="00E376DA">
        <w:rPr>
          <w:rFonts w:ascii="GillSans" w:hAnsi="GillSans"/>
          <w:szCs w:val="24"/>
        </w:rPr>
        <w:t xml:space="preserve"> – Aspekte einer guten Beschallungsplanung. Der Vortrag zeigte anhand einfacher Beispiele, wie man mit Hilfe eines angemessenen Direktschall-Managements und unter Ausnutzung der </w:t>
      </w:r>
      <w:proofErr w:type="spellStart"/>
      <w:r w:rsidRPr="00E376DA">
        <w:rPr>
          <w:rFonts w:ascii="GillSans" w:hAnsi="GillSans"/>
          <w:szCs w:val="24"/>
        </w:rPr>
        <w:t>Direktivität</w:t>
      </w:r>
      <w:proofErr w:type="spellEnd"/>
      <w:r w:rsidRPr="00E376DA">
        <w:rPr>
          <w:rFonts w:ascii="GillSans" w:hAnsi="GillSans"/>
          <w:szCs w:val="24"/>
        </w:rPr>
        <w:t xml:space="preserve"> der zum Einsatz kommenden Beschallungskomponenten Einfluss auf die Beschallungsqualität nehmen kann.</w:t>
      </w:r>
    </w:p>
    <w:p w:rsidR="00E376DA" w:rsidRPr="00E376DA" w:rsidRDefault="00E376DA" w:rsidP="00E376DA">
      <w:pPr>
        <w:rPr>
          <w:rFonts w:ascii="GillSans" w:hAnsi="GillSans"/>
          <w:szCs w:val="24"/>
        </w:rPr>
      </w:pPr>
    </w:p>
    <w:p w:rsidR="00E376DA" w:rsidRPr="00E376DA" w:rsidRDefault="00E376DA" w:rsidP="00E376DA">
      <w:pPr>
        <w:rPr>
          <w:rFonts w:ascii="GillSans" w:hAnsi="GillSans"/>
          <w:b/>
          <w:bCs/>
          <w:szCs w:val="24"/>
        </w:rPr>
      </w:pPr>
      <w:r w:rsidRPr="00E376DA">
        <w:rPr>
          <w:rFonts w:ascii="GillSans" w:hAnsi="GillSans"/>
          <w:b/>
          <w:bCs/>
          <w:szCs w:val="24"/>
        </w:rPr>
        <w:t>Fachaussteller zeigten neueste Entwicklungen</w:t>
      </w:r>
    </w:p>
    <w:p w:rsidR="00E376DA" w:rsidRPr="00E376DA" w:rsidRDefault="00E376DA" w:rsidP="00E376DA">
      <w:pPr>
        <w:rPr>
          <w:rFonts w:ascii="GillSans" w:hAnsi="GillSans"/>
          <w:szCs w:val="24"/>
        </w:rPr>
      </w:pPr>
      <w:r w:rsidRPr="00E376DA">
        <w:rPr>
          <w:rFonts w:ascii="GillSans" w:hAnsi="GillSans"/>
          <w:b/>
          <w:bCs/>
          <w:szCs w:val="24"/>
        </w:rPr>
        <w:t>Kling &amp; Freitag</w:t>
      </w:r>
      <w:r w:rsidRPr="00E376DA">
        <w:rPr>
          <w:rFonts w:ascii="GillSans" w:hAnsi="GillSans"/>
          <w:szCs w:val="24"/>
        </w:rPr>
        <w:t xml:space="preserve"> konnte am </w:t>
      </w:r>
      <w:proofErr w:type="spellStart"/>
      <w:r w:rsidRPr="00E376DA">
        <w:rPr>
          <w:rFonts w:ascii="GillSans" w:hAnsi="GillSans"/>
          <w:szCs w:val="24"/>
        </w:rPr>
        <w:t>Planning</w:t>
      </w:r>
      <w:proofErr w:type="spellEnd"/>
      <w:r w:rsidRPr="00E376DA">
        <w:rPr>
          <w:rFonts w:ascii="GillSans" w:hAnsi="GillSans"/>
          <w:szCs w:val="24"/>
        </w:rPr>
        <w:t xml:space="preserve"> Solution Day 2014 erstmals neben interessanten Gesprächen einen Ausblick auf das in der Entwicklung </w:t>
      </w:r>
      <w:r w:rsidR="00B06D29">
        <w:rPr>
          <w:rFonts w:ascii="GillSans" w:hAnsi="GillSans"/>
          <w:szCs w:val="24"/>
        </w:rPr>
        <w:t xml:space="preserve">befindliche Produkt VIDA geben.  </w:t>
      </w:r>
      <w:r w:rsidRPr="00E376DA">
        <w:rPr>
          <w:rFonts w:ascii="GillSans" w:hAnsi="GillSans"/>
          <w:szCs w:val="24"/>
        </w:rPr>
        <w:t xml:space="preserve">VIDA ist ein </w:t>
      </w:r>
      <w:proofErr w:type="spellStart"/>
      <w:r w:rsidRPr="00E376DA">
        <w:rPr>
          <w:rFonts w:ascii="GillSans" w:hAnsi="GillSans"/>
          <w:szCs w:val="24"/>
        </w:rPr>
        <w:t>fullrange</w:t>
      </w:r>
      <w:proofErr w:type="spellEnd"/>
      <w:r w:rsidRPr="00E376DA">
        <w:rPr>
          <w:rFonts w:ascii="GillSans" w:hAnsi="GillSans"/>
          <w:szCs w:val="24"/>
        </w:rPr>
        <w:t>-</w:t>
      </w:r>
      <w:r w:rsidRPr="00E376DA">
        <w:rPr>
          <w:rFonts w:ascii="GillSans" w:hAnsi="GillSans"/>
          <w:szCs w:val="24"/>
        </w:rPr>
        <w:lastRenderedPageBreak/>
        <w:t>taugliches, modulares 3-Wege-Linienstrahler-System, das pro Modul mit 48 DSP-Kanälen und 48 Class-D- Endstufen bestückt ist. Die Lautsprecher-Systeme pro Modul sind dabei koaxial angeordnet.</w:t>
      </w:r>
    </w:p>
    <w:p w:rsidR="00E376DA" w:rsidRPr="00E376DA" w:rsidRDefault="00E376DA" w:rsidP="00E376DA">
      <w:pPr>
        <w:rPr>
          <w:rFonts w:ascii="GillSans" w:eastAsia="Times New Roman" w:hAnsi="GillSans" w:cs="Arial"/>
        </w:rPr>
      </w:pPr>
      <w:r w:rsidRPr="00E376DA">
        <w:rPr>
          <w:rFonts w:ascii="GillSans" w:eastAsia="Times New Roman" w:hAnsi="GillSans" w:cs="Arial"/>
          <w:b/>
          <w:bCs/>
        </w:rPr>
        <w:t>Sennheiser</w:t>
      </w:r>
      <w:r w:rsidRPr="00E376DA">
        <w:rPr>
          <w:rFonts w:ascii="GillSans" w:eastAsia="Times New Roman" w:hAnsi="GillSans" w:cs="Arial"/>
        </w:rPr>
        <w:t xml:space="preserve"> zeigte dem Publikum die digitale Konferenzlösung ADN / ADN-W: </w:t>
      </w:r>
      <w:bookmarkStart w:id="0" w:name="_GoBack"/>
      <w:bookmarkEnd w:id="0"/>
      <w:r w:rsidRPr="00E376DA">
        <w:rPr>
          <w:rFonts w:ascii="GillSans" w:eastAsia="Times New Roman" w:hAnsi="GillSans" w:cs="Arial"/>
        </w:rPr>
        <w:t>Perfekt integrierte Komponenten, die eine einfache Installation, ein schnelles Set-</w:t>
      </w:r>
      <w:proofErr w:type="spellStart"/>
      <w:r w:rsidRPr="00E376DA">
        <w:rPr>
          <w:rFonts w:ascii="GillSans" w:eastAsia="Times New Roman" w:hAnsi="GillSans" w:cs="Arial"/>
        </w:rPr>
        <w:t>up</w:t>
      </w:r>
      <w:proofErr w:type="spellEnd"/>
      <w:r w:rsidRPr="00E376DA">
        <w:rPr>
          <w:rFonts w:ascii="GillSans" w:eastAsia="Times New Roman" w:hAnsi="GillSans" w:cs="Arial"/>
        </w:rPr>
        <w:t>, klaren Sound für beste Sprachverständlichkeit, sowie ein zeitloses Design, das sich harmonisch in jedes Interieur einfügt, versprechen.</w:t>
      </w:r>
    </w:p>
    <w:p w:rsidR="00E376DA" w:rsidRPr="00E376DA" w:rsidRDefault="00E376DA" w:rsidP="00E376DA">
      <w:pPr>
        <w:rPr>
          <w:rFonts w:ascii="GillSans" w:eastAsia="Times New Roman" w:hAnsi="GillSans" w:cs="Arial"/>
        </w:rPr>
      </w:pPr>
      <w:r w:rsidRPr="00E376DA">
        <w:rPr>
          <w:rFonts w:ascii="GillSans" w:eastAsia="Times New Roman" w:hAnsi="GillSans" w:cs="Arial"/>
        </w:rPr>
        <w:t>Bei Projektoren geht die Tendenz in der Branche zu Laserprojektoren, daher hat</w:t>
      </w:r>
      <w:r w:rsidRPr="00E376DA">
        <w:rPr>
          <w:rFonts w:ascii="GillSans" w:eastAsia="Times New Roman" w:hAnsi="GillSans" w:cs="Arial"/>
          <w:b/>
          <w:bCs/>
        </w:rPr>
        <w:t xml:space="preserve"> </w:t>
      </w:r>
      <w:proofErr w:type="spellStart"/>
      <w:r w:rsidRPr="00E376DA">
        <w:rPr>
          <w:rFonts w:ascii="GillSans" w:eastAsia="Times New Roman" w:hAnsi="GillSans" w:cs="Arial"/>
          <w:b/>
          <w:bCs/>
        </w:rPr>
        <w:t>Publitec</w:t>
      </w:r>
      <w:proofErr w:type="spellEnd"/>
      <w:r w:rsidRPr="00E376DA">
        <w:rPr>
          <w:rFonts w:ascii="GillSans" w:eastAsia="Times New Roman" w:hAnsi="GillSans" w:cs="Arial"/>
        </w:rPr>
        <w:t xml:space="preserve"> zusammen mit dem Hersteller </w:t>
      </w:r>
      <w:r w:rsidRPr="00E376DA">
        <w:rPr>
          <w:rFonts w:ascii="GillSans" w:eastAsia="Times New Roman" w:hAnsi="GillSans" w:cs="Arial"/>
          <w:b/>
          <w:bCs/>
        </w:rPr>
        <w:t xml:space="preserve">Panasonic </w:t>
      </w:r>
      <w:r w:rsidRPr="00E376DA">
        <w:rPr>
          <w:rFonts w:ascii="GillSans" w:eastAsia="Times New Roman" w:hAnsi="GillSans" w:cs="Arial"/>
        </w:rPr>
        <w:t xml:space="preserve">die Projektoren Panasonic PT-DZ-870 im Vergleich zu einem Panasonic </w:t>
      </w:r>
      <w:proofErr w:type="spellStart"/>
      <w:r w:rsidRPr="00E376DA">
        <w:rPr>
          <w:rFonts w:ascii="GillSans" w:eastAsia="Times New Roman" w:hAnsi="GillSans" w:cs="Arial"/>
        </w:rPr>
        <w:t>Laserprojekor</w:t>
      </w:r>
      <w:proofErr w:type="spellEnd"/>
      <w:r w:rsidRPr="00E376DA">
        <w:rPr>
          <w:rFonts w:ascii="GillSans" w:eastAsia="Times New Roman" w:hAnsi="GillSans" w:cs="Arial"/>
        </w:rPr>
        <w:t xml:space="preserve"> PT-RZ-670 gezeigt. Die Stärken der Laserprojektoren gegenüber den üblichen Projektoren sind eine höhere Bildqualität, eine erweiterte Installationsflexibilität sowie eine längerfristige und kontinuierlichere Zuverlässigkeit.</w:t>
      </w:r>
    </w:p>
    <w:p w:rsidR="00E376DA" w:rsidRPr="00E376DA" w:rsidRDefault="00E376DA" w:rsidP="00E376DA">
      <w:pPr>
        <w:rPr>
          <w:rFonts w:ascii="GillSans" w:eastAsia="Times New Roman" w:hAnsi="GillSans" w:cs="Arial"/>
        </w:rPr>
      </w:pPr>
      <w:r w:rsidRPr="00E376DA">
        <w:rPr>
          <w:rFonts w:ascii="GillSans" w:eastAsia="Times New Roman" w:hAnsi="GillSans" w:cs="Arial"/>
        </w:rPr>
        <w:t xml:space="preserve">Die Verteilung von Videosignalen ist ebenfalls ein „heißes“ Thema in der Audio- und Videotechnologie. </w:t>
      </w:r>
      <w:proofErr w:type="spellStart"/>
      <w:r w:rsidRPr="00E376DA">
        <w:rPr>
          <w:rFonts w:ascii="GillSans" w:eastAsia="Times New Roman" w:hAnsi="GillSans" w:cs="Arial"/>
          <w:b/>
          <w:bCs/>
        </w:rPr>
        <w:t>Crestron</w:t>
      </w:r>
      <w:proofErr w:type="spellEnd"/>
      <w:r w:rsidRPr="00E376DA">
        <w:rPr>
          <w:rFonts w:ascii="GillSans" w:eastAsia="Times New Roman" w:hAnsi="GillSans" w:cs="Arial"/>
        </w:rPr>
        <w:t xml:space="preserve"> stellte für das Publikum daher als Profi in Bereich der Bild-Distribution die 2K-Videosignalverteilung der 4K-Videosignalverteilung gegenüber.</w:t>
      </w:r>
    </w:p>
    <w:p w:rsidR="00E376DA" w:rsidRPr="00E376DA" w:rsidRDefault="00E376DA" w:rsidP="00E376DA">
      <w:pPr>
        <w:rPr>
          <w:rFonts w:ascii="GillSans" w:hAnsi="GillSans"/>
          <w:b/>
          <w:bCs/>
          <w:szCs w:val="24"/>
        </w:rPr>
      </w:pPr>
    </w:p>
    <w:p w:rsidR="00E376DA" w:rsidRPr="00E376DA" w:rsidRDefault="00E376DA" w:rsidP="00E376DA">
      <w:pPr>
        <w:rPr>
          <w:rFonts w:ascii="GillSans" w:hAnsi="GillSans"/>
          <w:b/>
          <w:bCs/>
          <w:szCs w:val="24"/>
        </w:rPr>
      </w:pPr>
      <w:r w:rsidRPr="00E376DA">
        <w:rPr>
          <w:rFonts w:ascii="GillSans" w:hAnsi="GillSans"/>
          <w:b/>
          <w:bCs/>
          <w:szCs w:val="24"/>
        </w:rPr>
        <w:t>Dickes Lob der Fachausteller und Besucher</w:t>
      </w:r>
    </w:p>
    <w:p w:rsidR="00E376DA" w:rsidRPr="00E376DA" w:rsidRDefault="00E376DA" w:rsidP="00E376DA">
      <w:pPr>
        <w:rPr>
          <w:rFonts w:ascii="GillSans" w:hAnsi="GillSans"/>
          <w:szCs w:val="24"/>
        </w:rPr>
      </w:pPr>
      <w:r w:rsidRPr="00E376DA">
        <w:rPr>
          <w:rFonts w:ascii="GillSans" w:hAnsi="GillSans"/>
          <w:szCs w:val="24"/>
        </w:rPr>
        <w:t xml:space="preserve">„Eine Veranstaltung wie der </w:t>
      </w:r>
      <w:proofErr w:type="spellStart"/>
      <w:r w:rsidRPr="00E376DA">
        <w:rPr>
          <w:rFonts w:ascii="GillSans" w:hAnsi="GillSans"/>
          <w:szCs w:val="24"/>
        </w:rPr>
        <w:t>thomann</w:t>
      </w:r>
      <w:proofErr w:type="spellEnd"/>
      <w:r w:rsidRPr="00E376DA">
        <w:rPr>
          <w:rFonts w:ascii="GillSans" w:hAnsi="GillSans"/>
          <w:szCs w:val="24"/>
        </w:rPr>
        <w:t xml:space="preserve"> </w:t>
      </w:r>
      <w:r>
        <w:rPr>
          <w:rFonts w:ascii="GillSans" w:hAnsi="GillSans"/>
          <w:szCs w:val="24"/>
        </w:rPr>
        <w:t xml:space="preserve">Audio Professionell </w:t>
      </w:r>
      <w:proofErr w:type="spellStart"/>
      <w:r w:rsidRPr="00E376DA">
        <w:rPr>
          <w:rFonts w:ascii="GillSans" w:hAnsi="GillSans"/>
          <w:szCs w:val="24"/>
        </w:rPr>
        <w:t>Planning</w:t>
      </w:r>
      <w:proofErr w:type="spellEnd"/>
      <w:r w:rsidRPr="00E376DA">
        <w:rPr>
          <w:rFonts w:ascii="GillSans" w:hAnsi="GillSans"/>
          <w:szCs w:val="24"/>
        </w:rPr>
        <w:t xml:space="preserve"> Solutions Day bietet für uns, als Hersteller professioneller Beschallungssysteme eine gute Möglichkeit zu einem zwanglosen Gespräch ohne Termindruck oder Projektstress. Es wurde über konkrete Projekte der Kunden, als auch über neue Produkte und Lösungen von </w:t>
      </w:r>
      <w:proofErr w:type="spellStart"/>
      <w:r w:rsidRPr="00E376DA">
        <w:rPr>
          <w:rFonts w:ascii="GillSans" w:hAnsi="GillSans"/>
          <w:szCs w:val="24"/>
        </w:rPr>
        <w:t>d&amp;b</w:t>
      </w:r>
      <w:proofErr w:type="spellEnd"/>
      <w:r w:rsidRPr="00E376DA">
        <w:rPr>
          <w:rFonts w:ascii="GillSans" w:hAnsi="GillSans"/>
          <w:szCs w:val="24"/>
        </w:rPr>
        <w:t xml:space="preserve">, wie beispielsweise die </w:t>
      </w:r>
      <w:proofErr w:type="spellStart"/>
      <w:r w:rsidRPr="00E376DA">
        <w:rPr>
          <w:rFonts w:ascii="GillSans" w:hAnsi="GillSans"/>
          <w:szCs w:val="24"/>
        </w:rPr>
        <w:t>xC</w:t>
      </w:r>
      <w:proofErr w:type="spellEnd"/>
      <w:r w:rsidRPr="00E376DA">
        <w:rPr>
          <w:rFonts w:ascii="GillSans" w:hAnsi="GillSans"/>
          <w:szCs w:val="24"/>
        </w:rPr>
        <w:t xml:space="preserve">-Serie oder den D80 Systemverstärker gesprochen“, berichtet Uwe Henne, Marketing </w:t>
      </w:r>
      <w:proofErr w:type="spellStart"/>
      <w:r w:rsidRPr="00E376DA">
        <w:rPr>
          <w:rFonts w:ascii="GillSans" w:hAnsi="GillSans"/>
          <w:b/>
          <w:bCs/>
          <w:szCs w:val="24"/>
        </w:rPr>
        <w:t>d&amp;b</w:t>
      </w:r>
      <w:proofErr w:type="spellEnd"/>
      <w:r w:rsidRPr="00E376DA">
        <w:rPr>
          <w:rFonts w:ascii="GillSans" w:hAnsi="GillSans"/>
          <w:b/>
          <w:bCs/>
          <w:szCs w:val="24"/>
        </w:rPr>
        <w:t xml:space="preserve"> </w:t>
      </w:r>
      <w:proofErr w:type="spellStart"/>
      <w:r w:rsidRPr="00E376DA">
        <w:rPr>
          <w:rFonts w:ascii="GillSans" w:hAnsi="GillSans"/>
          <w:b/>
          <w:bCs/>
          <w:szCs w:val="24"/>
        </w:rPr>
        <w:t>audiotechnik</w:t>
      </w:r>
      <w:proofErr w:type="spellEnd"/>
      <w:r w:rsidRPr="00E376DA">
        <w:rPr>
          <w:rFonts w:ascii="GillSans" w:hAnsi="GillSans"/>
          <w:szCs w:val="24"/>
        </w:rPr>
        <w:t>.</w:t>
      </w:r>
    </w:p>
    <w:p w:rsidR="00E376DA" w:rsidRPr="00E376DA" w:rsidRDefault="00E376DA" w:rsidP="00E376DA">
      <w:pPr>
        <w:rPr>
          <w:rFonts w:ascii="GillSans" w:hAnsi="GillSans"/>
          <w:b/>
          <w:bCs/>
          <w:szCs w:val="24"/>
        </w:rPr>
      </w:pPr>
      <w:r w:rsidRPr="00E376DA">
        <w:rPr>
          <w:rFonts w:ascii="GillSans" w:hAnsi="GillSans"/>
          <w:szCs w:val="24"/>
        </w:rPr>
        <w:t xml:space="preserve">„Die anstehenden Veränderungen im UHF-Spektrum zwingen Hersteller, Planer und Nutzer von drahtlosen Mikrofonen, sich mit genügend Weitblick auf diese Situation einzustellen. Die Digitaltechnik bietet hierfür mehrere intelligente Ansätze. </w:t>
      </w:r>
      <w:r w:rsidR="00B06D29">
        <w:rPr>
          <w:rFonts w:ascii="GillSans" w:hAnsi="GillSans"/>
          <w:szCs w:val="24"/>
        </w:rPr>
        <w:t xml:space="preserve"> </w:t>
      </w:r>
      <w:r w:rsidRPr="00E376DA">
        <w:rPr>
          <w:rFonts w:ascii="GillSans" w:hAnsi="GillSans"/>
          <w:szCs w:val="24"/>
        </w:rPr>
        <w:t xml:space="preserve">Als Hersteller innovativer Funkmikrofonsystemen ist es uns wichtig, den Planungsbüros für Medien- und Theatertechnik das notwendige Hintergrundwissen zur Verfügung zu stellen - und der </w:t>
      </w:r>
      <w:proofErr w:type="spellStart"/>
      <w:r w:rsidRPr="00E376DA">
        <w:rPr>
          <w:rFonts w:ascii="GillSans" w:hAnsi="GillSans"/>
          <w:szCs w:val="24"/>
        </w:rPr>
        <w:t>Planning</w:t>
      </w:r>
      <w:proofErr w:type="spellEnd"/>
      <w:r w:rsidRPr="00E376DA">
        <w:rPr>
          <w:rFonts w:ascii="GillSans" w:hAnsi="GillSans"/>
          <w:szCs w:val="24"/>
        </w:rPr>
        <w:t xml:space="preserve"> Solutions Day von </w:t>
      </w:r>
      <w:proofErr w:type="spellStart"/>
      <w:r w:rsidRPr="00E376DA">
        <w:rPr>
          <w:rFonts w:ascii="GillSans" w:hAnsi="GillSans"/>
          <w:szCs w:val="24"/>
        </w:rPr>
        <w:t>thomann</w:t>
      </w:r>
      <w:proofErr w:type="spellEnd"/>
      <w:r w:rsidRPr="00E376DA">
        <w:rPr>
          <w:rFonts w:ascii="GillSans" w:hAnsi="GillSans"/>
          <w:szCs w:val="24"/>
        </w:rPr>
        <w:t xml:space="preserve"> Audio Professionell bietet hierfür die ideale Plattform.“ Christian </w:t>
      </w:r>
      <w:proofErr w:type="spellStart"/>
      <w:r w:rsidRPr="00E376DA">
        <w:rPr>
          <w:rFonts w:ascii="GillSans" w:hAnsi="GillSans"/>
          <w:szCs w:val="24"/>
        </w:rPr>
        <w:t>Köbke</w:t>
      </w:r>
      <w:proofErr w:type="spellEnd"/>
      <w:r w:rsidRPr="00E376DA">
        <w:rPr>
          <w:rFonts w:ascii="GillSans" w:hAnsi="GillSans"/>
          <w:szCs w:val="24"/>
        </w:rPr>
        <w:t xml:space="preserve">, Jens Stellmacher von der </w:t>
      </w:r>
      <w:proofErr w:type="spellStart"/>
      <w:r w:rsidRPr="00E376DA">
        <w:rPr>
          <w:rFonts w:ascii="GillSans" w:hAnsi="GillSans"/>
          <w:b/>
          <w:bCs/>
          <w:szCs w:val="24"/>
        </w:rPr>
        <w:t>Shure</w:t>
      </w:r>
      <w:proofErr w:type="spellEnd"/>
      <w:r w:rsidRPr="00E376DA">
        <w:rPr>
          <w:rFonts w:ascii="GillSans" w:hAnsi="GillSans"/>
          <w:b/>
          <w:bCs/>
          <w:szCs w:val="24"/>
        </w:rPr>
        <w:t xml:space="preserve"> Distribution GmbH</w:t>
      </w:r>
    </w:p>
    <w:p w:rsidR="00E376DA" w:rsidRPr="00E376DA" w:rsidRDefault="00E376DA" w:rsidP="00E376DA">
      <w:pPr>
        <w:rPr>
          <w:rFonts w:ascii="GillSans" w:hAnsi="GillSans" w:cstheme="minorHAnsi"/>
          <w:szCs w:val="24"/>
        </w:rPr>
      </w:pPr>
      <w:r w:rsidRPr="00E376DA">
        <w:rPr>
          <w:rFonts w:ascii="GillSans" w:hAnsi="GillSans"/>
          <w:szCs w:val="24"/>
        </w:rPr>
        <w:t>„</w:t>
      </w:r>
      <w:r w:rsidRPr="00E376DA">
        <w:rPr>
          <w:rFonts w:ascii="GillSans" w:hAnsi="GillSans" w:cs="Arial"/>
          <w:szCs w:val="24"/>
        </w:rPr>
        <w:t xml:space="preserve">Der </w:t>
      </w:r>
      <w:proofErr w:type="spellStart"/>
      <w:r w:rsidRPr="00E376DA">
        <w:rPr>
          <w:rFonts w:ascii="GillSans" w:hAnsi="GillSans" w:cs="Arial"/>
          <w:szCs w:val="24"/>
        </w:rPr>
        <w:t>Planning</w:t>
      </w:r>
      <w:proofErr w:type="spellEnd"/>
      <w:r w:rsidRPr="00E376DA">
        <w:rPr>
          <w:rFonts w:ascii="GillSans" w:hAnsi="GillSans" w:cs="Arial"/>
          <w:szCs w:val="24"/>
        </w:rPr>
        <w:t xml:space="preserve"> Solutions Day bot für die Teilnehmer und die referierenden sowie ausstellenden Firmen eine gute Plattform, um sich intensiv auszutauschen, aktuelle Trends zu erläutern und Kontakte zu knüpfen“, erläutert Désirée Müller, Marketing &amp; Kommunikation Thomann Audio Professionell.</w:t>
      </w:r>
    </w:p>
    <w:p w:rsidR="005E5241" w:rsidRPr="000B4F7E" w:rsidRDefault="005E5241" w:rsidP="005E5241">
      <w:pPr>
        <w:rPr>
          <w:rFonts w:ascii="GillSans-Bold" w:hAnsi="GillSans-Bold"/>
        </w:rPr>
      </w:pPr>
      <w:r w:rsidRPr="000B4F7E">
        <w:rPr>
          <w:rFonts w:ascii="GillSans-Bold" w:hAnsi="GillSans-Bold"/>
        </w:rPr>
        <w:t>Über Thomann Audio Professionell:</w:t>
      </w:r>
    </w:p>
    <w:p w:rsidR="005E5241" w:rsidRPr="000B4F7E" w:rsidRDefault="005E5241" w:rsidP="005E5241">
      <w:pPr>
        <w:rPr>
          <w:rFonts w:ascii="GillSans" w:hAnsi="GillSans"/>
        </w:rPr>
      </w:pPr>
      <w:r w:rsidRPr="000B4F7E">
        <w:rPr>
          <w:rFonts w:ascii="GillSans" w:hAnsi="GillSans"/>
        </w:rPr>
        <w:t>Seit über 15 Jahren ist das Systemhaus Thomann Audio Professionell professioneller Ansprechpartner für</w:t>
      </w:r>
      <w:r w:rsidRPr="000B4F7E">
        <w:rPr>
          <w:rFonts w:ascii="GillSans" w:hAnsi="GillSans"/>
          <w:b/>
          <w:bCs/>
        </w:rPr>
        <w:t xml:space="preserve"> </w:t>
      </w:r>
      <w:r w:rsidRPr="000B4F7E">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 xml:space="preserve">sowie den Vertrieb und die Installation der dafür erforderlichen Produkte und natürlich die Dokumentation und die Wartung der Anlagen zur Gewährleistung eines sicheren Betriebsablaufs. Zu den Kunden von Thomann Audio Professionell zählen u.a. namhafte Studios, </w:t>
      </w:r>
      <w:r w:rsidRPr="000B4F7E">
        <w:rPr>
          <w:rFonts w:ascii="GillSans" w:hAnsi="GillSans"/>
        </w:rPr>
        <w:lastRenderedPageBreak/>
        <w:t>Rundfunkanstalten, Theater-, Oper- und Schauspielhäuser, Messe-, Kongress- &amp; Kulturzentren, Schulen, Universitäten und Ausbildungsstätten, Kirchen und kirchliche Einrichtungen, Museen und Ausstellungsräume sowie Sporthallen und Sporteinrichtungen.</w:t>
      </w:r>
    </w:p>
    <w:p w:rsidR="00B6362E" w:rsidRDefault="00B6362E">
      <w:pPr>
        <w:rPr>
          <w:rFonts w:ascii="GillSans" w:hAnsi="GillSans"/>
        </w:rPr>
      </w:pP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0B4F7E" w:rsidRDefault="000B4F7E">
      <w:pPr>
        <w:rPr>
          <w:rFonts w:ascii="GillSans" w:hAnsi="GillSans"/>
        </w:rPr>
      </w:pPr>
    </w:p>
    <w:p w:rsidR="004E52B8" w:rsidRDefault="004E52B8">
      <w:pPr>
        <w:rPr>
          <w:rFonts w:ascii="GillSans" w:hAnsi="GillSans"/>
        </w:rPr>
      </w:pPr>
      <w:r>
        <w:rPr>
          <w:rFonts w:ascii="GillSans" w:hAnsi="GillSans"/>
        </w:rPr>
        <w:t xml:space="preserve">Anhang: </w:t>
      </w:r>
    </w:p>
    <w:p w:rsidR="00E376DA" w:rsidRPr="000B4F7E" w:rsidRDefault="00E376DA" w:rsidP="006A4537">
      <w:pPr>
        <w:rPr>
          <w:rFonts w:ascii="GillSans" w:hAnsi="GillSans"/>
        </w:rPr>
      </w:pPr>
      <w:r>
        <w:rPr>
          <w:rFonts w:ascii="GillSans" w:hAnsi="GillSans"/>
        </w:rPr>
        <w:t>2014_11_Planning Solutions Day01</w:t>
      </w:r>
      <w:r w:rsidR="004E52B8">
        <w:rPr>
          <w:rFonts w:ascii="GillSans" w:hAnsi="GillSans"/>
        </w:rPr>
        <w:t>.jpg</w:t>
      </w:r>
      <w:r w:rsidR="006A4537">
        <w:rPr>
          <w:rFonts w:ascii="GillSans" w:hAnsi="GillSans"/>
        </w:rPr>
        <w:br/>
      </w:r>
      <w:r>
        <w:rPr>
          <w:rFonts w:ascii="GillSans" w:hAnsi="GillSans"/>
        </w:rPr>
        <w:t>2</w:t>
      </w:r>
      <w:r>
        <w:rPr>
          <w:rFonts w:ascii="GillSans" w:hAnsi="GillSans"/>
        </w:rPr>
        <w:t>014_11_Planning Solutions Day02</w:t>
      </w:r>
      <w:r w:rsidR="006A4537">
        <w:rPr>
          <w:rFonts w:ascii="GillSans" w:hAnsi="GillSans"/>
        </w:rPr>
        <w:t>.jpg</w:t>
      </w:r>
      <w:r w:rsidR="006A4537">
        <w:rPr>
          <w:rFonts w:ascii="GillSans" w:hAnsi="GillSans"/>
        </w:rPr>
        <w:br/>
      </w:r>
      <w:r>
        <w:rPr>
          <w:rFonts w:ascii="GillSans" w:hAnsi="GillSans"/>
        </w:rPr>
        <w:t>2</w:t>
      </w:r>
      <w:r>
        <w:rPr>
          <w:rFonts w:ascii="GillSans" w:hAnsi="GillSans"/>
        </w:rPr>
        <w:t>014_11_Planning Solutions Day03</w:t>
      </w:r>
      <w:r w:rsidR="006A4537">
        <w:rPr>
          <w:rFonts w:ascii="GillSans" w:hAnsi="GillSans"/>
        </w:rPr>
        <w:t>.jpg</w:t>
      </w:r>
      <w:r w:rsidR="006A4537">
        <w:rPr>
          <w:rFonts w:ascii="GillSans" w:hAnsi="GillSans"/>
        </w:rPr>
        <w:br/>
      </w:r>
      <w:r>
        <w:rPr>
          <w:rFonts w:ascii="GillSans" w:hAnsi="GillSans"/>
        </w:rPr>
        <w:t>2</w:t>
      </w:r>
      <w:r>
        <w:rPr>
          <w:rFonts w:ascii="GillSans" w:hAnsi="GillSans"/>
        </w:rPr>
        <w:t>014_11_Planning Solutions Day04</w:t>
      </w:r>
      <w:r w:rsidR="006A4537">
        <w:rPr>
          <w:rFonts w:ascii="GillSans" w:hAnsi="GillSans"/>
        </w:rPr>
        <w:t>.jpg</w:t>
      </w:r>
      <w:r w:rsidR="006A4537">
        <w:rPr>
          <w:rFonts w:ascii="GillSans" w:hAnsi="GillSans"/>
        </w:rPr>
        <w:br/>
      </w:r>
      <w:r>
        <w:rPr>
          <w:rFonts w:ascii="GillSans" w:hAnsi="GillSans"/>
        </w:rPr>
        <w:t>2</w:t>
      </w:r>
      <w:r>
        <w:rPr>
          <w:rFonts w:ascii="GillSans" w:hAnsi="GillSans"/>
        </w:rPr>
        <w:t>014_11_Planning Solutions Day05</w:t>
      </w:r>
      <w:r w:rsidR="006A4537">
        <w:rPr>
          <w:rFonts w:ascii="GillSans" w:hAnsi="GillSans"/>
        </w:rPr>
        <w:t>.jpg</w:t>
      </w:r>
      <w:r w:rsidR="006A4537">
        <w:rPr>
          <w:rFonts w:ascii="GillSans" w:hAnsi="GillSans"/>
        </w:rPr>
        <w:br/>
      </w:r>
      <w:r>
        <w:rPr>
          <w:rFonts w:ascii="GillSans" w:hAnsi="GillSans"/>
        </w:rPr>
        <w:t>2</w:t>
      </w:r>
      <w:r>
        <w:rPr>
          <w:rFonts w:ascii="GillSans" w:hAnsi="GillSans"/>
        </w:rPr>
        <w:t>014_11_Planning Solutions Day06</w:t>
      </w:r>
      <w:r w:rsidR="006A4537">
        <w:rPr>
          <w:rFonts w:ascii="GillSans" w:hAnsi="GillSans"/>
        </w:rPr>
        <w:t>.jpg</w:t>
      </w:r>
      <w:r>
        <w:rPr>
          <w:rFonts w:ascii="GillSans" w:hAnsi="GillSans"/>
        </w:rPr>
        <w:br/>
      </w:r>
      <w:r>
        <w:rPr>
          <w:rFonts w:ascii="GillSans" w:hAnsi="GillSans"/>
        </w:rPr>
        <w:t>2</w:t>
      </w:r>
      <w:r>
        <w:rPr>
          <w:rFonts w:ascii="GillSans" w:hAnsi="GillSans"/>
        </w:rPr>
        <w:t>014_11_Planning Solutions Day07</w:t>
      </w:r>
      <w:r>
        <w:rPr>
          <w:rFonts w:ascii="GillSans" w:hAnsi="GillSans"/>
        </w:rPr>
        <w:t>.jpg</w:t>
      </w:r>
      <w:r>
        <w:rPr>
          <w:rFonts w:ascii="GillSans" w:hAnsi="GillSans"/>
        </w:rPr>
        <w:br/>
      </w:r>
      <w:r>
        <w:rPr>
          <w:rFonts w:ascii="GillSans" w:hAnsi="GillSans"/>
        </w:rPr>
        <w:t>2</w:t>
      </w:r>
      <w:r>
        <w:rPr>
          <w:rFonts w:ascii="GillSans" w:hAnsi="GillSans"/>
        </w:rPr>
        <w:t>014_11_Planning Solutions Day08</w:t>
      </w:r>
      <w:r>
        <w:rPr>
          <w:rFonts w:ascii="GillSans" w:hAnsi="GillSans"/>
        </w:rPr>
        <w:t>.jpg</w:t>
      </w:r>
      <w:r>
        <w:rPr>
          <w:rFonts w:ascii="GillSans" w:hAnsi="GillSans"/>
        </w:rPr>
        <w:br/>
      </w:r>
      <w:r>
        <w:rPr>
          <w:rFonts w:ascii="GillSans" w:hAnsi="GillSans"/>
        </w:rPr>
        <w:t>2</w:t>
      </w:r>
      <w:r>
        <w:rPr>
          <w:rFonts w:ascii="GillSans" w:hAnsi="GillSans"/>
        </w:rPr>
        <w:t>014_11_Planning Solutions Day09</w:t>
      </w:r>
      <w:r>
        <w:rPr>
          <w:rFonts w:ascii="GillSans" w:hAnsi="GillSans"/>
        </w:rPr>
        <w:t>.jpg</w:t>
      </w:r>
    </w:p>
    <w:p w:rsidR="006A4537" w:rsidRPr="000B4F7E" w:rsidRDefault="006A4537">
      <w:pPr>
        <w:rPr>
          <w:rFonts w:ascii="GillSans" w:hAnsi="GillSans"/>
        </w:rPr>
      </w:pPr>
    </w:p>
    <w:sectPr w:rsidR="006A4537" w:rsidRPr="000B4F7E" w:rsidSect="00691B0D">
      <w:headerReference w:type="default" r:id="rId6"/>
      <w:footerReference w:type="default" r:id="rId7"/>
      <w:pgSz w:w="11906" w:h="16838" w:code="34"/>
      <w:pgMar w:top="2337"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C7D" w:rsidRDefault="00693C7D">
      <w:r>
        <w:separator/>
      </w:r>
    </w:p>
  </w:endnote>
  <w:endnote w:type="continuationSeparator" w:id="0">
    <w:p w:rsidR="00693C7D" w:rsidRDefault="0069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illSans-Bold">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GillSans">
    <w:altName w:val="Times New Roman"/>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7F2E66" w:rsidRDefault="00E376DA" w:rsidP="000B4F7E">
    <w:pPr>
      <w:rPr>
        <w:rFonts w:ascii="GillSans" w:hAnsi="GillSans"/>
        <w:sz w:val="20"/>
        <w:szCs w:val="20"/>
      </w:rPr>
    </w:pPr>
    <w:proofErr w:type="spellStart"/>
    <w:r w:rsidRPr="00E376DA">
      <w:rPr>
        <w:rFonts w:ascii="GillSans-Bold" w:hAnsi="GillSans-Bold"/>
        <w:b/>
        <w:bCs/>
        <w:sz w:val="18"/>
        <w:szCs w:val="24"/>
      </w:rPr>
      <w:t>Planning</w:t>
    </w:r>
    <w:proofErr w:type="spellEnd"/>
    <w:r w:rsidRPr="00E376DA">
      <w:rPr>
        <w:rFonts w:ascii="GillSans-Bold" w:hAnsi="GillSans-Bold"/>
        <w:b/>
        <w:bCs/>
        <w:sz w:val="18"/>
        <w:szCs w:val="24"/>
      </w:rPr>
      <w:t xml:space="preserve"> Solutions Day 2014 am 06.11.2014 bei </w:t>
    </w:r>
    <w:proofErr w:type="spellStart"/>
    <w:r w:rsidRPr="00E376DA">
      <w:rPr>
        <w:rFonts w:ascii="GillSans-Bold" w:hAnsi="GillSans-Bold"/>
        <w:b/>
        <w:bCs/>
        <w:sz w:val="18"/>
        <w:szCs w:val="24"/>
      </w:rPr>
      <w:t>thomann</w:t>
    </w:r>
    <w:proofErr w:type="spellEnd"/>
    <w:r w:rsidRPr="00E376DA">
      <w:rPr>
        <w:rFonts w:ascii="GillSans-Bold" w:hAnsi="GillSans-Bold"/>
        <w:b/>
        <w:bCs/>
        <w:sz w:val="18"/>
        <w:szCs w:val="24"/>
      </w:rPr>
      <w:t xml:space="preserve"> Audio Professionell</w:t>
    </w:r>
    <w:r w:rsidR="000B4F7E">
      <w:rPr>
        <w:rFonts w:ascii="GillSans-Bold" w:hAnsi="GillSans-Bold"/>
        <w:sz w:val="18"/>
        <w:szCs w:val="24"/>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B06D29">
      <w:rPr>
        <w:rStyle w:val="Seitenzahl"/>
        <w:rFonts w:ascii="GillSans" w:hAnsi="GillSans"/>
        <w:noProof/>
        <w:sz w:val="20"/>
        <w:szCs w:val="20"/>
      </w:rPr>
      <w:t>3</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B06D29">
      <w:rPr>
        <w:rStyle w:val="Seitenzahl"/>
        <w:rFonts w:ascii="GillSans" w:hAnsi="GillSans"/>
        <w:noProof/>
        <w:sz w:val="20"/>
        <w:szCs w:val="20"/>
      </w:rPr>
      <w:t>3</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C7D" w:rsidRDefault="00693C7D">
      <w:r>
        <w:separator/>
      </w:r>
    </w:p>
  </w:footnote>
  <w:footnote w:type="continuationSeparator" w:id="0">
    <w:p w:rsidR="00693C7D" w:rsidRDefault="00693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B4F7E"/>
    <w:rsid w:val="000F3FEC"/>
    <w:rsid w:val="001D665E"/>
    <w:rsid w:val="002031A7"/>
    <w:rsid w:val="003433B6"/>
    <w:rsid w:val="004E52B8"/>
    <w:rsid w:val="005D1DB3"/>
    <w:rsid w:val="005E5241"/>
    <w:rsid w:val="00620DAA"/>
    <w:rsid w:val="00622D98"/>
    <w:rsid w:val="00691B0D"/>
    <w:rsid w:val="00693C7D"/>
    <w:rsid w:val="006A1818"/>
    <w:rsid w:val="006A4537"/>
    <w:rsid w:val="00771BDA"/>
    <w:rsid w:val="007F2E66"/>
    <w:rsid w:val="00854B8D"/>
    <w:rsid w:val="00A30881"/>
    <w:rsid w:val="00B06D29"/>
    <w:rsid w:val="00B6362E"/>
    <w:rsid w:val="00C9100B"/>
    <w:rsid w:val="00CC2B8E"/>
    <w:rsid w:val="00D035F7"/>
    <w:rsid w:val="00E376DA"/>
    <w:rsid w:val="00F25395"/>
    <w:rsid w:val="00F62680"/>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C0934B-6EAA-4E67-A689-C1A6B0A2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PlainText">
    <w:name w:val="Plain Text"/>
    <w:rsid w:val="00E376DA"/>
    <w:rPr>
      <w:rFonts w:ascii="Calibri" w:eastAsia="Calibri" w:hAnsi="Calibri" w:cs="Calibri"/>
      <w:color w:val="000000"/>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3</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4</cp:revision>
  <cp:lastPrinted>2014-11-13T06:03:00Z</cp:lastPrinted>
  <dcterms:created xsi:type="dcterms:W3CDTF">2014-11-13T05:57:00Z</dcterms:created>
  <dcterms:modified xsi:type="dcterms:W3CDTF">2014-11-13T06:06:00Z</dcterms:modified>
</cp:coreProperties>
</file>